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954494" w:rsidRDefault="0095449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00497D" w:rsidRPr="005F222A" w:rsidRDefault="0000497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B959CC" w:rsidRDefault="00B959CC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A10F59" w:rsidRDefault="00B959CC" w:rsidP="007968F3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DF67C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10F59" w:rsidRPr="00A10F59">
        <w:rPr>
          <w:rFonts w:eastAsia="Times New Roman"/>
          <w:kern w:val="0"/>
          <w:sz w:val="28"/>
          <w:szCs w:val="28"/>
          <w:lang w:eastAsia="ru-RU"/>
        </w:rPr>
        <w:t xml:space="preserve">по проекту межевания территории, занимаемой многоквартирными жилыми домами в городском округе Самара </w:t>
      </w:r>
      <w:r w:rsidR="007968F3" w:rsidRPr="007968F3">
        <w:rPr>
          <w:rFonts w:eastAsia="Times New Roman"/>
          <w:kern w:val="0"/>
          <w:sz w:val="28"/>
          <w:szCs w:val="28"/>
          <w:lang w:eastAsia="ru-RU"/>
        </w:rPr>
        <w:t>в границах квартала 5 поселка Красная Глинка</w:t>
      </w:r>
      <w:r w:rsidR="00A10F59" w:rsidRPr="00A10F59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92031" w:rsidRPr="0016473D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от 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962028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034DF0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00497D" w:rsidRPr="00954494" w:rsidRDefault="0000497D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A10F59" w:rsidRDefault="00F92031" w:rsidP="007968F3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B959CC" w:rsidRPr="008B0E2D">
        <w:t xml:space="preserve"> </w:t>
      </w:r>
      <w:r w:rsidR="00034DF0">
        <w:t>П</w:t>
      </w:r>
      <w:r w:rsidR="00E02E0A" w:rsidRPr="008B0E2D">
        <w:rPr>
          <w:rFonts w:eastAsia="Times New Roman"/>
          <w:kern w:val="0"/>
          <w:sz w:val="28"/>
          <w:szCs w:val="28"/>
          <w:lang w:eastAsia="ru-RU"/>
        </w:rPr>
        <w:t>роект</w:t>
      </w:r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10F59" w:rsidRPr="00A10F59">
        <w:rPr>
          <w:rFonts w:eastAsia="Times New Roman"/>
          <w:kern w:val="0"/>
          <w:sz w:val="28"/>
          <w:szCs w:val="28"/>
          <w:lang w:eastAsia="ru-RU"/>
        </w:rPr>
        <w:t xml:space="preserve">межевания территории, занимаемой многоквартирными жилыми домами в городском округе Самара </w:t>
      </w:r>
      <w:r w:rsidR="007968F3" w:rsidRPr="007968F3">
        <w:rPr>
          <w:rFonts w:eastAsia="Times New Roman"/>
          <w:kern w:val="0"/>
          <w:sz w:val="28"/>
          <w:szCs w:val="28"/>
          <w:lang w:eastAsia="ru-RU"/>
        </w:rPr>
        <w:t>в границах квартала 5 поселка Красная Глинка</w:t>
      </w:r>
      <w:r w:rsidR="00A10F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77B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 участие в публичных слушаниях –</w:t>
      </w:r>
      <w:r w:rsidR="0032768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7968F3">
        <w:rPr>
          <w:rFonts w:eastAsia="Times New Roman"/>
          <w:kern w:val="0"/>
          <w:sz w:val="28"/>
          <w:szCs w:val="28"/>
          <w:lang w:eastAsia="ru-RU"/>
        </w:rPr>
        <w:t>2</w:t>
      </w:r>
      <w:r w:rsidR="0032768E">
        <w:rPr>
          <w:rFonts w:eastAsia="Times New Roman"/>
          <w:kern w:val="0"/>
          <w:sz w:val="28"/>
          <w:szCs w:val="28"/>
          <w:lang w:eastAsia="ru-RU"/>
        </w:rPr>
        <w:t>8</w:t>
      </w:r>
      <w:r w:rsidR="0081165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4A1E">
        <w:rPr>
          <w:rFonts w:eastAsia="Times New Roman"/>
          <w:kern w:val="0"/>
          <w:sz w:val="28"/>
          <w:szCs w:val="28"/>
          <w:lang w:eastAsia="ru-RU"/>
        </w:rPr>
        <w:t>человек</w:t>
      </w:r>
      <w:r w:rsidR="00B6677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4A1E">
        <w:rPr>
          <w:rFonts w:eastAsia="Times New Roman"/>
          <w:kern w:val="0"/>
          <w:sz w:val="28"/>
          <w:szCs w:val="28"/>
          <w:lang w:eastAsia="ru-RU"/>
        </w:rPr>
        <w:t>0</w:t>
      </w:r>
      <w:r w:rsidR="00B6677B">
        <w:rPr>
          <w:rFonts w:eastAsia="Times New Roman"/>
          <w:kern w:val="0"/>
          <w:sz w:val="28"/>
          <w:szCs w:val="28"/>
          <w:lang w:eastAsia="ru-RU"/>
        </w:rPr>
        <w:t>9</w:t>
      </w:r>
      <w:r w:rsidR="00264B04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21.</w:t>
      </w:r>
    </w:p>
    <w:p w:rsidR="00A10F59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Содержание внесенных предложений и замечаний участников публичных слушаний, являющихся 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участниками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и постоянно проживающих на территории, в пределах которо</w:t>
      </w:r>
      <w:r w:rsidR="00F175CA">
        <w:rPr>
          <w:rFonts w:eastAsia="Times New Roman"/>
          <w:kern w:val="0"/>
          <w:sz w:val="28"/>
          <w:szCs w:val="28"/>
          <w:lang w:eastAsia="ru-RU"/>
        </w:rPr>
        <w:t>й проводятся публичные слушания</w:t>
      </w:r>
      <w:r w:rsidR="001F3B9B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7968F3" w:rsidRDefault="007968F3" w:rsidP="007968F3">
      <w:pPr>
        <w:spacing w:line="312" w:lineRule="auto"/>
        <w:ind w:firstLine="709"/>
        <w:jc w:val="both"/>
        <w:rPr>
          <w:sz w:val="28"/>
          <w:szCs w:val="28"/>
        </w:rPr>
      </w:pPr>
      <w:r w:rsidRPr="00CC2470">
        <w:rPr>
          <w:sz w:val="28"/>
          <w:szCs w:val="28"/>
        </w:rPr>
        <w:t>В ходе проведения собрания 09.11.2021</w:t>
      </w:r>
      <w:r>
        <w:rPr>
          <w:sz w:val="28"/>
          <w:szCs w:val="28"/>
        </w:rPr>
        <w:t xml:space="preserve"> </w:t>
      </w:r>
      <w:r w:rsidRPr="00CC2470">
        <w:rPr>
          <w:sz w:val="28"/>
          <w:szCs w:val="28"/>
        </w:rPr>
        <w:t>от участник</w:t>
      </w:r>
      <w:r>
        <w:rPr>
          <w:sz w:val="28"/>
          <w:szCs w:val="28"/>
        </w:rPr>
        <w:t>ов публичных слушаний поступили следующи</w:t>
      </w:r>
      <w:r w:rsidRPr="00CC2470">
        <w:rPr>
          <w:sz w:val="28"/>
          <w:szCs w:val="28"/>
        </w:rPr>
        <w:t>е мнени</w:t>
      </w:r>
      <w:r>
        <w:rPr>
          <w:sz w:val="28"/>
          <w:szCs w:val="28"/>
        </w:rPr>
        <w:t>я</w:t>
      </w:r>
      <w:r w:rsidRPr="00CC2470">
        <w:rPr>
          <w:sz w:val="28"/>
          <w:szCs w:val="28"/>
        </w:rPr>
        <w:t>, предложени</w:t>
      </w:r>
      <w:r>
        <w:rPr>
          <w:sz w:val="28"/>
          <w:szCs w:val="28"/>
        </w:rPr>
        <w:t>я, замечания</w:t>
      </w:r>
      <w:r w:rsidRPr="00CC2470">
        <w:rPr>
          <w:sz w:val="28"/>
          <w:szCs w:val="28"/>
        </w:rPr>
        <w:t>:</w:t>
      </w:r>
    </w:p>
    <w:p w:rsidR="00954494" w:rsidRDefault="00954494" w:rsidP="007968F3">
      <w:pPr>
        <w:spacing w:line="312" w:lineRule="auto"/>
        <w:ind w:firstLine="709"/>
        <w:jc w:val="both"/>
        <w:rPr>
          <w:sz w:val="16"/>
          <w:szCs w:val="16"/>
        </w:rPr>
      </w:pPr>
    </w:p>
    <w:p w:rsidR="0000497D" w:rsidRPr="00954494" w:rsidRDefault="0000497D" w:rsidP="007968F3">
      <w:pPr>
        <w:spacing w:line="312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3932"/>
      </w:tblGrid>
      <w:tr w:rsidR="007968F3" w:rsidRPr="00CC2470" w:rsidTr="00425941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F3" w:rsidRPr="00CC2470" w:rsidRDefault="007968F3" w:rsidP="0042594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2470">
              <w:rPr>
                <w:sz w:val="28"/>
                <w:szCs w:val="28"/>
              </w:rPr>
              <w:t xml:space="preserve">№ </w:t>
            </w:r>
            <w:proofErr w:type="gramStart"/>
            <w:r w:rsidRPr="00CC2470">
              <w:rPr>
                <w:sz w:val="28"/>
                <w:szCs w:val="28"/>
              </w:rPr>
              <w:t>п</w:t>
            </w:r>
            <w:proofErr w:type="gramEnd"/>
            <w:r w:rsidRPr="00CC2470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F3" w:rsidRPr="00CC2470" w:rsidRDefault="007968F3" w:rsidP="00425941">
            <w:pPr>
              <w:rPr>
                <w:sz w:val="28"/>
                <w:szCs w:val="28"/>
              </w:rPr>
            </w:pPr>
            <w:r w:rsidRPr="00CC2470">
              <w:rPr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F3" w:rsidRDefault="007968F3" w:rsidP="00425941">
            <w:pPr>
              <w:jc w:val="center"/>
              <w:rPr>
                <w:sz w:val="28"/>
                <w:szCs w:val="28"/>
              </w:rPr>
            </w:pPr>
            <w:r w:rsidRPr="00CC2470">
              <w:rPr>
                <w:sz w:val="28"/>
                <w:szCs w:val="28"/>
              </w:rPr>
              <w:t>Заявитель</w:t>
            </w:r>
          </w:p>
          <w:p w:rsidR="007968F3" w:rsidRPr="00CC2470" w:rsidRDefault="007968F3" w:rsidP="00425941">
            <w:pPr>
              <w:ind w:firstLine="709"/>
              <w:jc w:val="center"/>
              <w:rPr>
                <w:sz w:val="28"/>
                <w:szCs w:val="28"/>
              </w:rPr>
            </w:pPr>
            <w:r w:rsidRPr="00CC2470">
              <w:rPr>
                <w:sz w:val="28"/>
                <w:szCs w:val="28"/>
              </w:rPr>
              <w:t>(место регистрации)</w:t>
            </w:r>
          </w:p>
        </w:tc>
      </w:tr>
      <w:tr w:rsidR="007968F3" w:rsidRPr="00CC2470" w:rsidTr="004259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Pr="00A865AA" w:rsidRDefault="007968F3" w:rsidP="0042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F3" w:rsidRPr="00CC2470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не включать дороги, которыми пользуются жители других домов, в том числе частный сектор.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F3" w:rsidRPr="00CC2470" w:rsidRDefault="007968F3" w:rsidP="004259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Н.В.</w:t>
            </w:r>
          </w:p>
          <w:p w:rsidR="007968F3" w:rsidRPr="00CC2470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68F3" w:rsidRPr="00CC2470" w:rsidTr="004259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Pr="00CC2470" w:rsidRDefault="007968F3" w:rsidP="0042594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Территорию многоквартирного дома № 6 прошу ограничить до подпорной стенки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Рассказов С.Ю.</w:t>
            </w:r>
          </w:p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68F3" w:rsidRPr="00CC2470" w:rsidTr="004259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Pr="008B4E97" w:rsidRDefault="007968F3" w:rsidP="0042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 за многоквартирным домом № 1 не должна входить в границы межевания проекта. </w:t>
            </w:r>
          </w:p>
          <w:p w:rsidR="0000497D" w:rsidRDefault="0000497D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В.С.</w:t>
            </w:r>
          </w:p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68F3" w:rsidRPr="00CC2470" w:rsidTr="004259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Pr="008B4E97" w:rsidRDefault="007968F3" w:rsidP="0042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Просим учесть замечания жителей нашего дома и до утверждения проекта предоставить возможность ознакомления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F3" w:rsidRDefault="007968F3" w:rsidP="004259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Мамейчикова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  <w:p w:rsidR="007968F3" w:rsidRDefault="007968F3" w:rsidP="0095449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968F3" w:rsidRPr="00CC2470" w:rsidTr="004259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Pr="000F0A67" w:rsidRDefault="007968F3" w:rsidP="0042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закрепить за домом № 3: территорию с западной стороны до пешеходной дорожки, с восточной стороны - до </w:t>
            </w:r>
            <w:proofErr w:type="spellStart"/>
            <w:r>
              <w:rPr>
                <w:sz w:val="28"/>
                <w:szCs w:val="28"/>
              </w:rPr>
              <w:t>внутридворового</w:t>
            </w:r>
            <w:proofErr w:type="spellEnd"/>
            <w:r>
              <w:rPr>
                <w:sz w:val="28"/>
                <w:szCs w:val="28"/>
              </w:rPr>
              <w:t xml:space="preserve"> проезда, включая тротуар. </w:t>
            </w:r>
          </w:p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№ 1: исключить внутридворовой проезд, с северной стороны – включить территорию до тротуара. </w:t>
            </w:r>
          </w:p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№ 2: с северной стороны включить территорию до </w:t>
            </w:r>
            <w:proofErr w:type="spellStart"/>
            <w:r>
              <w:rPr>
                <w:sz w:val="28"/>
                <w:szCs w:val="28"/>
              </w:rPr>
              <w:t>внутридворового</w:t>
            </w:r>
            <w:proofErr w:type="spellEnd"/>
            <w:r>
              <w:rPr>
                <w:sz w:val="28"/>
                <w:szCs w:val="28"/>
              </w:rPr>
              <w:t xml:space="preserve"> проезда. Дом № 4: с западной стороны включить территорию до тротуара. Территорию детской площадки не </w:t>
            </w:r>
            <w:proofErr w:type="spellStart"/>
            <w:r>
              <w:rPr>
                <w:sz w:val="28"/>
                <w:szCs w:val="28"/>
              </w:rPr>
              <w:t>вкючать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№ 5: территорию ограничить до </w:t>
            </w:r>
            <w:proofErr w:type="spellStart"/>
            <w:r>
              <w:rPr>
                <w:sz w:val="28"/>
                <w:szCs w:val="28"/>
              </w:rPr>
              <w:t>внутридворового</w:t>
            </w:r>
            <w:proofErr w:type="spellEnd"/>
            <w:r>
              <w:rPr>
                <w:sz w:val="28"/>
                <w:szCs w:val="28"/>
              </w:rPr>
              <w:t xml:space="preserve"> проезда, включая тротуар.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Афросина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68F3" w:rsidRPr="00CC2470" w:rsidTr="004259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не включать территорию контейнерной площадки к дому № 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Default="007968F3" w:rsidP="004259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И.С.</w:t>
            </w:r>
          </w:p>
          <w:p w:rsidR="007968F3" w:rsidRDefault="007968F3" w:rsidP="009544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968F3" w:rsidRDefault="007968F3" w:rsidP="007968F3">
      <w:pPr>
        <w:spacing w:line="312" w:lineRule="auto"/>
        <w:ind w:firstLine="709"/>
        <w:jc w:val="both"/>
        <w:rPr>
          <w:sz w:val="28"/>
          <w:szCs w:val="28"/>
        </w:rPr>
      </w:pPr>
    </w:p>
    <w:p w:rsidR="007968F3" w:rsidRDefault="007968F3" w:rsidP="007968F3">
      <w:pPr>
        <w:spacing w:line="312" w:lineRule="auto"/>
        <w:ind w:firstLine="709"/>
        <w:jc w:val="both"/>
        <w:rPr>
          <w:sz w:val="28"/>
          <w:szCs w:val="28"/>
        </w:rPr>
      </w:pPr>
      <w:r w:rsidRPr="00905A36">
        <w:rPr>
          <w:sz w:val="28"/>
          <w:szCs w:val="28"/>
        </w:rPr>
        <w:t>В ходе проведения собрания участников публичный слушаний 09.11.2021 в 18.30 от председателя Совета многоквартирного дома № 6 квартала 5 п. Красная Глинка Новиковой Н.В. поступил пакет документов, содержащий заявления 2</w:t>
      </w:r>
      <w:r w:rsidR="00905A36" w:rsidRPr="00905A36">
        <w:rPr>
          <w:sz w:val="28"/>
          <w:szCs w:val="28"/>
        </w:rPr>
        <w:t>5</w:t>
      </w:r>
      <w:r w:rsidRPr="00905A36">
        <w:rPr>
          <w:sz w:val="28"/>
          <w:szCs w:val="28"/>
        </w:rPr>
        <w:t xml:space="preserve"> участников публичный слушаний, содержащие замечания по проекту межевания.</w:t>
      </w:r>
    </w:p>
    <w:p w:rsidR="007968F3" w:rsidRDefault="007968F3" w:rsidP="007968F3">
      <w:pPr>
        <w:spacing w:line="312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224"/>
      </w:tblGrid>
      <w:tr w:rsidR="007968F3" w:rsidRPr="00CC2470" w:rsidTr="00271462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F3" w:rsidRPr="00CC2470" w:rsidRDefault="007968F3" w:rsidP="0042594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2470">
              <w:rPr>
                <w:sz w:val="28"/>
                <w:szCs w:val="28"/>
              </w:rPr>
              <w:t xml:space="preserve">№ </w:t>
            </w:r>
            <w:proofErr w:type="gramStart"/>
            <w:r w:rsidRPr="00CC2470">
              <w:rPr>
                <w:sz w:val="28"/>
                <w:szCs w:val="28"/>
              </w:rPr>
              <w:t>п</w:t>
            </w:r>
            <w:proofErr w:type="gramEnd"/>
            <w:r w:rsidRPr="00CC2470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F3" w:rsidRPr="00CC2470" w:rsidRDefault="007968F3" w:rsidP="00425941">
            <w:pPr>
              <w:rPr>
                <w:sz w:val="28"/>
                <w:szCs w:val="28"/>
              </w:rPr>
            </w:pPr>
            <w:r w:rsidRPr="00CC2470">
              <w:rPr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F3" w:rsidRDefault="007968F3" w:rsidP="0042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  <w:p w:rsidR="007968F3" w:rsidRPr="00CC2470" w:rsidRDefault="007968F3" w:rsidP="0042594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968F3" w:rsidRPr="00CC2470" w:rsidTr="002714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F3" w:rsidRPr="00A865AA" w:rsidRDefault="007968F3" w:rsidP="00425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F3" w:rsidRDefault="00965DF9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Замечание № </w:t>
            </w:r>
            <w:r w:rsidR="00905A36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В текстовой части ПМТ выявлена ошибка: </w:t>
            </w:r>
            <w:r w:rsidR="00905A36">
              <w:rPr>
                <w:sz w:val="28"/>
                <w:szCs w:val="28"/>
              </w:rPr>
              <w:t xml:space="preserve">разночтения в отношении формирования площади </w:t>
            </w:r>
            <w:r w:rsidR="00905A36">
              <w:rPr>
                <w:sz w:val="28"/>
                <w:szCs w:val="28"/>
              </w:rPr>
              <w:lastRenderedPageBreak/>
              <w:t xml:space="preserve">земельного участка </w:t>
            </w:r>
            <w:r>
              <w:rPr>
                <w:sz w:val="28"/>
                <w:szCs w:val="28"/>
              </w:rPr>
              <w:t xml:space="preserve">и площади его части для прохода и проезда неограниченного круга лиц к землям общего пользования, которые больше площади самого земельного участка на 528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, чего фактически быть не может.</w:t>
            </w:r>
          </w:p>
          <w:p w:rsidR="00905A36" w:rsidRDefault="00965DF9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Замечание № </w:t>
            </w:r>
            <w:r w:rsidR="00905A3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Формирование земельного участка ПМТ с условным номером: ЗУ7 площадью 3886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грубо нарушает градостроительное и земельное законодательство, препятствует доступу неограниченного круга к своим индивидуальным жилым домам и гаражному массиву</w:t>
            </w:r>
          </w:p>
          <w:p w:rsidR="00905A36" w:rsidRDefault="00965DF9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Замечание № </w:t>
            </w:r>
            <w:r w:rsidR="00905A3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Согласно ПМТ </w:t>
            </w:r>
            <w:proofErr w:type="spellStart"/>
            <w:r>
              <w:rPr>
                <w:sz w:val="28"/>
                <w:szCs w:val="28"/>
              </w:rPr>
              <w:t>образуеммый</w:t>
            </w:r>
            <w:proofErr w:type="spellEnd"/>
            <w:r>
              <w:rPr>
                <w:sz w:val="28"/>
                <w:szCs w:val="28"/>
              </w:rPr>
              <w:t xml:space="preserve"> земельный участком ЗУ7 площадью 3886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помимо проездов, относящихся к территории общего пользования, также включает в себя часть территории гаражного массива, обособленную </w:t>
            </w:r>
            <w:proofErr w:type="spellStart"/>
            <w:r>
              <w:rPr>
                <w:sz w:val="28"/>
                <w:szCs w:val="28"/>
              </w:rPr>
              <w:t>детсткую</w:t>
            </w:r>
            <w:proofErr w:type="spellEnd"/>
            <w:r>
              <w:rPr>
                <w:sz w:val="28"/>
                <w:szCs w:val="28"/>
              </w:rPr>
              <w:t xml:space="preserve"> площадку, которой пользуются граждане, проживающие на территории всего микрорайона, указанные территории не относятся к территории </w:t>
            </w:r>
            <w:r w:rsidR="00271462">
              <w:rPr>
                <w:sz w:val="28"/>
                <w:szCs w:val="28"/>
              </w:rPr>
              <w:t>многоквартирного жилого дома, расположенного по адресу:      г. Самара, п. Красная Глинка, квартал 5,           д. 6. Также в территорию указанного дома включена контейнерная площадка.</w:t>
            </w:r>
          </w:p>
          <w:p w:rsidR="00271462" w:rsidRPr="00CC2470" w:rsidRDefault="00271462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Просим учесть указанные замечания и внести изменения в ПМТ в части образования ЗУ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 xml:space="preserve">, исключив из него </w:t>
            </w:r>
            <w:proofErr w:type="spellStart"/>
            <w:r>
              <w:rPr>
                <w:sz w:val="28"/>
                <w:szCs w:val="28"/>
              </w:rPr>
              <w:t>территогрии</w:t>
            </w:r>
            <w:proofErr w:type="spellEnd"/>
            <w:r>
              <w:rPr>
                <w:sz w:val="28"/>
                <w:szCs w:val="28"/>
              </w:rPr>
              <w:t>, которыми беспрепятственно пользуется неограниченный круг лиц, в том числе проезды и иные территории, указанные в замечаниях. Установить площадь земельного участка, фактически используемого собственниками в многоквартирном доме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F3" w:rsidRPr="00CC2470" w:rsidRDefault="00031669" w:rsidP="0042594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Мамейчикова</w:t>
            </w:r>
            <w:proofErr w:type="spellEnd"/>
            <w:r>
              <w:rPr>
                <w:sz w:val="28"/>
                <w:szCs w:val="28"/>
              </w:rPr>
              <w:t xml:space="preserve"> О.Г., Демина Л.В., Старков В.Н., Рыжов В.В., </w:t>
            </w:r>
            <w:r>
              <w:rPr>
                <w:sz w:val="28"/>
                <w:szCs w:val="28"/>
              </w:rPr>
              <w:lastRenderedPageBreak/>
              <w:t xml:space="preserve">Авдеев И.М., Кузнецов Д.С., Новикова Н.В., </w:t>
            </w:r>
            <w:proofErr w:type="spellStart"/>
            <w:r>
              <w:rPr>
                <w:sz w:val="28"/>
                <w:szCs w:val="28"/>
              </w:rPr>
              <w:t>Великоднов</w:t>
            </w:r>
            <w:proofErr w:type="spellEnd"/>
            <w:r>
              <w:rPr>
                <w:sz w:val="28"/>
                <w:szCs w:val="28"/>
              </w:rPr>
              <w:t xml:space="preserve"> А.В.,             </w:t>
            </w:r>
            <w:proofErr w:type="spellStart"/>
            <w:r w:rsidRPr="00031669">
              <w:rPr>
                <w:sz w:val="28"/>
                <w:szCs w:val="28"/>
              </w:rPr>
              <w:t>Велакоднова</w:t>
            </w:r>
            <w:proofErr w:type="spellEnd"/>
            <w:r w:rsidRPr="00031669">
              <w:rPr>
                <w:sz w:val="28"/>
                <w:szCs w:val="28"/>
              </w:rPr>
              <w:t xml:space="preserve"> А.А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Романчев</w:t>
            </w:r>
            <w:proofErr w:type="spellEnd"/>
            <w:r>
              <w:rPr>
                <w:sz w:val="28"/>
                <w:szCs w:val="28"/>
              </w:rPr>
              <w:t xml:space="preserve"> О.А., </w:t>
            </w:r>
            <w:proofErr w:type="spellStart"/>
            <w:r>
              <w:rPr>
                <w:sz w:val="28"/>
                <w:szCs w:val="28"/>
              </w:rPr>
              <w:t>Абзалетдинова</w:t>
            </w:r>
            <w:proofErr w:type="spellEnd"/>
            <w:r>
              <w:rPr>
                <w:sz w:val="28"/>
                <w:szCs w:val="28"/>
              </w:rPr>
              <w:t xml:space="preserve"> И.В., </w:t>
            </w:r>
            <w:proofErr w:type="spellStart"/>
            <w:r>
              <w:rPr>
                <w:sz w:val="28"/>
                <w:szCs w:val="28"/>
              </w:rPr>
              <w:t>Цыркова</w:t>
            </w:r>
            <w:proofErr w:type="spellEnd"/>
            <w:r>
              <w:rPr>
                <w:sz w:val="28"/>
                <w:szCs w:val="28"/>
              </w:rPr>
              <w:t xml:space="preserve"> Л.А., Фока Е.В., </w:t>
            </w:r>
            <w:proofErr w:type="spellStart"/>
            <w:r>
              <w:rPr>
                <w:sz w:val="28"/>
                <w:szCs w:val="28"/>
              </w:rPr>
              <w:t>Бирючкова</w:t>
            </w:r>
            <w:proofErr w:type="spellEnd"/>
            <w:r>
              <w:rPr>
                <w:sz w:val="28"/>
                <w:szCs w:val="28"/>
              </w:rPr>
              <w:t xml:space="preserve"> Т.И., </w:t>
            </w:r>
            <w:proofErr w:type="spellStart"/>
            <w:r>
              <w:rPr>
                <w:sz w:val="28"/>
                <w:szCs w:val="28"/>
              </w:rPr>
              <w:t>Бирючкова</w:t>
            </w:r>
            <w:proofErr w:type="spellEnd"/>
            <w:r>
              <w:rPr>
                <w:sz w:val="28"/>
                <w:szCs w:val="28"/>
              </w:rPr>
              <w:t xml:space="preserve"> Т.В., </w:t>
            </w:r>
            <w:proofErr w:type="spellStart"/>
            <w:r>
              <w:rPr>
                <w:sz w:val="28"/>
                <w:szCs w:val="28"/>
              </w:rPr>
              <w:t>Кубекова</w:t>
            </w:r>
            <w:proofErr w:type="spellEnd"/>
            <w:r>
              <w:rPr>
                <w:sz w:val="28"/>
                <w:szCs w:val="28"/>
              </w:rPr>
              <w:t xml:space="preserve"> И.М.,                      </w:t>
            </w:r>
            <w:proofErr w:type="spellStart"/>
            <w:r>
              <w:rPr>
                <w:sz w:val="28"/>
                <w:szCs w:val="28"/>
              </w:rPr>
              <w:t>Снитин</w:t>
            </w:r>
            <w:proofErr w:type="spellEnd"/>
            <w:r>
              <w:rPr>
                <w:sz w:val="28"/>
                <w:szCs w:val="28"/>
              </w:rPr>
              <w:t xml:space="preserve"> А.А., </w:t>
            </w:r>
            <w:proofErr w:type="spellStart"/>
            <w:r>
              <w:rPr>
                <w:sz w:val="28"/>
                <w:szCs w:val="28"/>
              </w:rPr>
              <w:t>Шуляк</w:t>
            </w:r>
            <w:proofErr w:type="spellEnd"/>
            <w:r>
              <w:rPr>
                <w:sz w:val="28"/>
                <w:szCs w:val="28"/>
              </w:rPr>
              <w:t xml:space="preserve"> Е.Е., </w:t>
            </w:r>
            <w:proofErr w:type="spellStart"/>
            <w:r>
              <w:rPr>
                <w:sz w:val="28"/>
                <w:szCs w:val="28"/>
              </w:rPr>
              <w:t>Субачева</w:t>
            </w:r>
            <w:proofErr w:type="spellEnd"/>
            <w:r>
              <w:rPr>
                <w:sz w:val="28"/>
                <w:szCs w:val="28"/>
              </w:rPr>
              <w:t xml:space="preserve"> Т.В., </w:t>
            </w:r>
            <w:r w:rsidR="00905A36">
              <w:rPr>
                <w:sz w:val="28"/>
                <w:szCs w:val="28"/>
              </w:rPr>
              <w:t>Дмитриев Е.Г.</w:t>
            </w:r>
            <w:proofErr w:type="gramEnd"/>
            <w:r w:rsidR="00905A36">
              <w:rPr>
                <w:sz w:val="28"/>
                <w:szCs w:val="28"/>
              </w:rPr>
              <w:t xml:space="preserve">, </w:t>
            </w:r>
            <w:proofErr w:type="spellStart"/>
            <w:r w:rsidR="00905A36">
              <w:rPr>
                <w:sz w:val="28"/>
                <w:szCs w:val="28"/>
              </w:rPr>
              <w:t>Аваев</w:t>
            </w:r>
            <w:proofErr w:type="spellEnd"/>
            <w:r w:rsidR="00905A36">
              <w:rPr>
                <w:sz w:val="28"/>
                <w:szCs w:val="28"/>
              </w:rPr>
              <w:t xml:space="preserve"> М.А., </w:t>
            </w:r>
            <w:proofErr w:type="spellStart"/>
            <w:r w:rsidR="00905A36">
              <w:rPr>
                <w:sz w:val="28"/>
                <w:szCs w:val="28"/>
              </w:rPr>
              <w:t>Аваева</w:t>
            </w:r>
            <w:proofErr w:type="spellEnd"/>
            <w:r w:rsidR="00905A36">
              <w:rPr>
                <w:sz w:val="28"/>
                <w:szCs w:val="28"/>
              </w:rPr>
              <w:t xml:space="preserve"> А.М., </w:t>
            </w:r>
            <w:proofErr w:type="spellStart"/>
            <w:r w:rsidR="00905A36">
              <w:rPr>
                <w:sz w:val="28"/>
                <w:szCs w:val="28"/>
              </w:rPr>
              <w:t>Выборнов</w:t>
            </w:r>
            <w:proofErr w:type="spellEnd"/>
            <w:r w:rsidR="00905A36">
              <w:rPr>
                <w:sz w:val="28"/>
                <w:szCs w:val="28"/>
              </w:rPr>
              <w:t xml:space="preserve"> М.А., Хакимова И.С., Руденко А.В.</w:t>
            </w:r>
          </w:p>
          <w:p w:rsidR="007968F3" w:rsidRPr="00CC2470" w:rsidRDefault="007968F3" w:rsidP="004259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0497D" w:rsidRDefault="0000497D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517C7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 Содержание внесенных предложений и замечаний ины</w:t>
      </w:r>
      <w:r w:rsidR="005C2A85">
        <w:rPr>
          <w:rFonts w:eastAsia="Times New Roman"/>
          <w:kern w:val="0"/>
          <w:sz w:val="28"/>
          <w:szCs w:val="28"/>
          <w:lang w:eastAsia="ru-RU"/>
        </w:rPr>
        <w:t>х участников публичных слушаний:</w:t>
      </w:r>
      <w:r w:rsidR="00F44FAF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00497D" w:rsidRDefault="0000497D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 xml:space="preserve">6.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замечаний: 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во время проведения публичных слушаний по данному проекту межевания территории Администрацией Красноглинского внутригородского района городского округа Самара были обнаружены неточности по проекту межевания территории и предложено внести изменения в проектную документацию: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на чертеже утверждаемой части уточнить: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- условные обозначения красных линий (существующих, отменяемых, утверждаемых);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- условные обозначения точек красных линий (существующих, отменяемых, утверждаемых).</w:t>
      </w:r>
    </w:p>
    <w:p w:rsid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Администрация Красноглинского внутригородского района городского округа Самара рекомендует учесть данные замечания при принятии решения</w:t>
      </w:r>
      <w:r w:rsidR="00775C63">
        <w:rPr>
          <w:rFonts w:eastAsia="Times New Roman"/>
          <w:kern w:val="0"/>
          <w:sz w:val="28"/>
          <w:szCs w:val="28"/>
          <w:lang w:eastAsia="ru-RU"/>
        </w:rPr>
        <w:t>, а также</w:t>
      </w:r>
      <w:r w:rsidR="00775C63" w:rsidRPr="00775C63">
        <w:t xml:space="preserve"> 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>рекомендует учесть мнени</w:t>
      </w:r>
      <w:r w:rsidR="007968F3">
        <w:rPr>
          <w:rFonts w:eastAsia="Times New Roman"/>
          <w:kern w:val="0"/>
          <w:sz w:val="28"/>
          <w:szCs w:val="28"/>
          <w:lang w:eastAsia="ru-RU"/>
        </w:rPr>
        <w:t>я, внесенные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 xml:space="preserve"> уча</w:t>
      </w:r>
      <w:r w:rsidR="00775C63">
        <w:rPr>
          <w:rFonts w:eastAsia="Times New Roman"/>
          <w:kern w:val="0"/>
          <w:sz w:val="28"/>
          <w:szCs w:val="28"/>
          <w:lang w:eastAsia="ru-RU"/>
        </w:rPr>
        <w:t>стник</w:t>
      </w:r>
      <w:r w:rsidR="007968F3">
        <w:rPr>
          <w:rFonts w:eastAsia="Times New Roman"/>
          <w:kern w:val="0"/>
          <w:sz w:val="28"/>
          <w:szCs w:val="28"/>
          <w:lang w:eastAsia="ru-RU"/>
        </w:rPr>
        <w:t>ами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 при принятии решения</w:t>
      </w:r>
      <w:r w:rsidRPr="00A10F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0497D" w:rsidRDefault="0000497D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(обнародовать) 16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.2021 в газете «Самарская Газета», а также разместить на официальном сайте Администрации городского округа Самара </w:t>
      </w:r>
      <w:r w:rsidRPr="00034DF0">
        <w:rPr>
          <w:rFonts w:eastAsia="Times New Roman"/>
          <w:kern w:val="0"/>
          <w:sz w:val="28"/>
          <w:szCs w:val="28"/>
          <w:lang w:eastAsia="ru-RU"/>
        </w:rPr>
        <w:lastRenderedPageBreak/>
        <w:t>(http://samadm.ru) во вкладке «Красноглинский ра</w:t>
      </w:r>
      <w:r>
        <w:rPr>
          <w:rFonts w:eastAsia="Times New Roman"/>
          <w:kern w:val="0"/>
          <w:sz w:val="28"/>
          <w:szCs w:val="28"/>
          <w:lang w:eastAsia="ru-RU"/>
        </w:rPr>
        <w:t>йон. Официальное опубликование».</w:t>
      </w:r>
    </w:p>
    <w:p w:rsidR="0000497D" w:rsidRDefault="0000497D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0497D" w:rsidRDefault="0000497D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1E67F2" w:rsidRPr="00034DF0" w:rsidRDefault="001E67F2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 Красноглинского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внутригородского района городского </w:t>
      </w:r>
    </w:p>
    <w:p w:rsidR="00E612ED" w:rsidRPr="0032768E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32768E" w:rsidRDefault="0032768E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E612ED" w:rsidRPr="00E612ED" w:rsidRDefault="00D33D70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Председатель</w:t>
      </w:r>
      <w:r w:rsidR="00E612ED" w:rsidRPr="00E612ED">
        <w:rPr>
          <w:rFonts w:eastAsia="Times New Roman"/>
          <w:kern w:val="0"/>
          <w:sz w:val="28"/>
          <w:szCs w:val="28"/>
        </w:rPr>
        <w:t>:</w:t>
      </w:r>
    </w:p>
    <w:p w:rsidR="00034DF0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Заместитель главы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городского округа Самара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</w:t>
      </w:r>
      <w:r w:rsidRPr="00E612ED">
        <w:rPr>
          <w:rFonts w:eastAsia="Times New Roman"/>
          <w:kern w:val="0"/>
          <w:sz w:val="28"/>
          <w:szCs w:val="28"/>
        </w:rPr>
        <w:t>А.А. Малышев</w:t>
      </w:r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Секретарь: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Начальник отдела архитектуры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Администрации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8462A1" w:rsidRPr="00F562D1" w:rsidRDefault="00E612ED" w:rsidP="00F562D1">
      <w:pPr>
        <w:widowControl/>
        <w:jc w:val="both"/>
        <w:rPr>
          <w:rFonts w:eastAsia="Times New Roman"/>
          <w:kern w:val="0"/>
          <w:sz w:val="18"/>
          <w:szCs w:val="18"/>
        </w:rPr>
      </w:pPr>
      <w:r w:rsidRPr="00E612ED">
        <w:rPr>
          <w:rFonts w:eastAsia="Times New Roman"/>
          <w:kern w:val="0"/>
          <w:sz w:val="28"/>
          <w:szCs w:val="28"/>
        </w:rPr>
        <w:t xml:space="preserve">городского округа Самара 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     </w:t>
      </w:r>
      <w:r w:rsidRPr="00E612ED">
        <w:rPr>
          <w:rFonts w:eastAsia="Times New Roman"/>
          <w:kern w:val="0"/>
          <w:sz w:val="28"/>
          <w:szCs w:val="28"/>
        </w:rPr>
        <w:t>М.В. Ахметзянова</w:t>
      </w:r>
    </w:p>
    <w:sectPr w:rsidR="008462A1" w:rsidRPr="00F562D1" w:rsidSect="00004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1" w:bottom="993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7D">
          <w:rPr>
            <w:noProof/>
          </w:rPr>
          <w:t>2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33268"/>
      <w:docPartObj>
        <w:docPartGallery w:val="Page Numbers (Top of Page)"/>
        <w:docPartUnique/>
      </w:docPartObj>
    </w:sdtPr>
    <w:sdtEndPr/>
    <w:sdtContent>
      <w:p w:rsidR="00A87922" w:rsidRDefault="0000497D">
        <w:pPr>
          <w:pStyle w:val="a8"/>
          <w:jc w:val="center"/>
        </w:pPr>
      </w:p>
    </w:sdtContent>
  </w:sdt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497D"/>
    <w:rsid w:val="00007981"/>
    <w:rsid w:val="0001635D"/>
    <w:rsid w:val="00031669"/>
    <w:rsid w:val="00034DF0"/>
    <w:rsid w:val="00050CFE"/>
    <w:rsid w:val="000562D8"/>
    <w:rsid w:val="0006740F"/>
    <w:rsid w:val="00070ED2"/>
    <w:rsid w:val="0007711E"/>
    <w:rsid w:val="000822AF"/>
    <w:rsid w:val="000878D8"/>
    <w:rsid w:val="000B0656"/>
    <w:rsid w:val="000B335A"/>
    <w:rsid w:val="000B34BB"/>
    <w:rsid w:val="000B3B81"/>
    <w:rsid w:val="000C1223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730A"/>
    <w:rsid w:val="00141F41"/>
    <w:rsid w:val="00142F67"/>
    <w:rsid w:val="00145628"/>
    <w:rsid w:val="00145F58"/>
    <w:rsid w:val="00147EAB"/>
    <w:rsid w:val="00151669"/>
    <w:rsid w:val="00152283"/>
    <w:rsid w:val="00156B55"/>
    <w:rsid w:val="00157D27"/>
    <w:rsid w:val="00157EBC"/>
    <w:rsid w:val="00160C31"/>
    <w:rsid w:val="0016311C"/>
    <w:rsid w:val="0016473D"/>
    <w:rsid w:val="00165FE6"/>
    <w:rsid w:val="00171903"/>
    <w:rsid w:val="0017199E"/>
    <w:rsid w:val="001719B1"/>
    <w:rsid w:val="001757BB"/>
    <w:rsid w:val="001775DF"/>
    <w:rsid w:val="00180EE2"/>
    <w:rsid w:val="00183975"/>
    <w:rsid w:val="00185352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2027"/>
    <w:rsid w:val="00264B04"/>
    <w:rsid w:val="002670E4"/>
    <w:rsid w:val="00271462"/>
    <w:rsid w:val="00272430"/>
    <w:rsid w:val="0028178E"/>
    <w:rsid w:val="00283B06"/>
    <w:rsid w:val="00293D5A"/>
    <w:rsid w:val="00297102"/>
    <w:rsid w:val="00297EED"/>
    <w:rsid w:val="002A0280"/>
    <w:rsid w:val="002A1387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3A8F"/>
    <w:rsid w:val="003171B0"/>
    <w:rsid w:val="003238AD"/>
    <w:rsid w:val="0032397A"/>
    <w:rsid w:val="0032768E"/>
    <w:rsid w:val="003327DE"/>
    <w:rsid w:val="00356F06"/>
    <w:rsid w:val="00357318"/>
    <w:rsid w:val="00381F89"/>
    <w:rsid w:val="00383066"/>
    <w:rsid w:val="0038629F"/>
    <w:rsid w:val="00386DA3"/>
    <w:rsid w:val="003911C6"/>
    <w:rsid w:val="00396E49"/>
    <w:rsid w:val="00396F07"/>
    <w:rsid w:val="003A0D03"/>
    <w:rsid w:val="003A21B8"/>
    <w:rsid w:val="003C4B21"/>
    <w:rsid w:val="003E6D9F"/>
    <w:rsid w:val="003E7F40"/>
    <w:rsid w:val="004168BF"/>
    <w:rsid w:val="00421549"/>
    <w:rsid w:val="00432320"/>
    <w:rsid w:val="00435916"/>
    <w:rsid w:val="00435933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222A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7C0"/>
    <w:rsid w:val="0074501F"/>
    <w:rsid w:val="007508C6"/>
    <w:rsid w:val="00750EFD"/>
    <w:rsid w:val="00761DE4"/>
    <w:rsid w:val="00766495"/>
    <w:rsid w:val="007711E2"/>
    <w:rsid w:val="00773C3C"/>
    <w:rsid w:val="00773ECA"/>
    <w:rsid w:val="00775115"/>
    <w:rsid w:val="00775C63"/>
    <w:rsid w:val="007855F4"/>
    <w:rsid w:val="00785B59"/>
    <w:rsid w:val="007968F3"/>
    <w:rsid w:val="007A02E2"/>
    <w:rsid w:val="007A38AB"/>
    <w:rsid w:val="007A6350"/>
    <w:rsid w:val="007B0E12"/>
    <w:rsid w:val="007B146E"/>
    <w:rsid w:val="007B6AB3"/>
    <w:rsid w:val="007C0345"/>
    <w:rsid w:val="007D435B"/>
    <w:rsid w:val="007D54A9"/>
    <w:rsid w:val="007E11F8"/>
    <w:rsid w:val="007F20F8"/>
    <w:rsid w:val="007F3D88"/>
    <w:rsid w:val="007F46B2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46B88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D1A2F"/>
    <w:rsid w:val="008E4118"/>
    <w:rsid w:val="008E782A"/>
    <w:rsid w:val="008F3346"/>
    <w:rsid w:val="008F698C"/>
    <w:rsid w:val="008F6AC4"/>
    <w:rsid w:val="00905A36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05E4"/>
    <w:rsid w:val="00951771"/>
    <w:rsid w:val="00954494"/>
    <w:rsid w:val="00955219"/>
    <w:rsid w:val="009572EC"/>
    <w:rsid w:val="00957479"/>
    <w:rsid w:val="00962028"/>
    <w:rsid w:val="00962CFB"/>
    <w:rsid w:val="00965B1B"/>
    <w:rsid w:val="00965DF9"/>
    <w:rsid w:val="00970521"/>
    <w:rsid w:val="009708F8"/>
    <w:rsid w:val="009715DF"/>
    <w:rsid w:val="00972FD5"/>
    <w:rsid w:val="009742B1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10F59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20028"/>
    <w:rsid w:val="00B22B76"/>
    <w:rsid w:val="00B30764"/>
    <w:rsid w:val="00B322E2"/>
    <w:rsid w:val="00B3381A"/>
    <w:rsid w:val="00B42324"/>
    <w:rsid w:val="00B478A1"/>
    <w:rsid w:val="00B51341"/>
    <w:rsid w:val="00B51A1A"/>
    <w:rsid w:val="00B538B0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58C9"/>
    <w:rsid w:val="00BD261E"/>
    <w:rsid w:val="00BE1D5F"/>
    <w:rsid w:val="00BE527E"/>
    <w:rsid w:val="00BF11DE"/>
    <w:rsid w:val="00BF280A"/>
    <w:rsid w:val="00BF4180"/>
    <w:rsid w:val="00BF4FB5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80613"/>
    <w:rsid w:val="00C81D4B"/>
    <w:rsid w:val="00C843DE"/>
    <w:rsid w:val="00C856EC"/>
    <w:rsid w:val="00C85D94"/>
    <w:rsid w:val="00C93FE5"/>
    <w:rsid w:val="00CA3A26"/>
    <w:rsid w:val="00CA5200"/>
    <w:rsid w:val="00CA77A2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33B6"/>
    <w:rsid w:val="00D13B2F"/>
    <w:rsid w:val="00D15474"/>
    <w:rsid w:val="00D23CEE"/>
    <w:rsid w:val="00D30483"/>
    <w:rsid w:val="00D33D70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5661"/>
    <w:rsid w:val="00D8682F"/>
    <w:rsid w:val="00D918EA"/>
    <w:rsid w:val="00DA5AE9"/>
    <w:rsid w:val="00DC30C4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7AD3"/>
    <w:rsid w:val="00ED3F8A"/>
    <w:rsid w:val="00ED51C2"/>
    <w:rsid w:val="00ED6545"/>
    <w:rsid w:val="00EE3A89"/>
    <w:rsid w:val="00EF388A"/>
    <w:rsid w:val="00F034C1"/>
    <w:rsid w:val="00F10679"/>
    <w:rsid w:val="00F11308"/>
    <w:rsid w:val="00F175CA"/>
    <w:rsid w:val="00F207B1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11C7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809B-029D-4F76-ABEB-E78DE520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Быкова Екатерина Васильевна</cp:lastModifiedBy>
  <cp:revision>6</cp:revision>
  <cp:lastPrinted>2021-11-12T07:20:00Z</cp:lastPrinted>
  <dcterms:created xsi:type="dcterms:W3CDTF">2021-11-12T07:18:00Z</dcterms:created>
  <dcterms:modified xsi:type="dcterms:W3CDTF">2021-11-12T07:43:00Z</dcterms:modified>
</cp:coreProperties>
</file>