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61" w:rsidRDefault="004C7861" w:rsidP="004C7861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  <w:bookmarkStart w:id="0" w:name="_GoBack"/>
      <w:r w:rsidRPr="00A4546F"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  <w:t>Организация труда работников в возрасте до 18 лет</w:t>
      </w:r>
    </w:p>
    <w:bookmarkEnd w:id="0"/>
    <w:p w:rsidR="004C7861" w:rsidRPr="00A4546F" w:rsidRDefault="004C7861" w:rsidP="004C7861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8"/>
          <w:szCs w:val="36"/>
          <w:lang w:eastAsia="ru-RU"/>
        </w:rPr>
      </w:pP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ч. 1 ст. 37 Конституции Российской Федерации закреплено прав каждого свободно распоряжаться своими способностями к труду, выбирать род деятельности и профессию.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Особенности регулирования труда работников в возрасте до 18 лет определены в главе 42 Трудового кодекса РФ.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Согласно ст. 265 ТК РФ применение труда несовершеннолетних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развитию, запрещено.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Лица в возрасте до 18 лет принимаются на работу только после предварительного обязательного медицинского осмотра и в дальнейшем, до достижения возраста 18 лет, ежегодно подлежат обязательному медицинскому осмотру. При этом обязательные медицинские осмотры осуществляются за счет средств работодателя.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Работникам в возрасте до 18 лет предоставляется ежегодный оплачиваемый отпуск продолжительностью 31 календарный день в удобное для них время.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Привлечение работников в возрасте до 18 лет к работе в выходные и нерабочие праздничные дни запрещается. Исключение составляют творческие работники средств массовой информации, организаций кинематографии, теле- и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видеосъемочных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целях защиты прав несовершеннолетних законодатель установил, что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государственной инспекции труда и комиссии по делам несовершеннолетних и защите их прав.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 соответствии с положениями ст. 271 ТК РФ при повременной оплате труда заработная плата работникам в возрасте до 18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Труд работников,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Оплата труда работников,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lastRenderedPageBreak/>
        <w:t>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Работодателям при организации рабочего места лиц, не достигших 18-летнего возраста необходимо руководствоваться положениями СанПиН 2.4.6.2553-09. «Санитарно-эпидемиологические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нормативы.», которыми определены гигиенические требования к условиям труда и организации рабочего места лиц, не достигших 18-летнего возраста.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Дополнительные гарантии права на труд детей-сирот и детей, оставшихся без попечения родителей закреплены в статье 9 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Органы службы занятости при обращении к ним детей-сирот и детей, оставшихся без попечения родителей, в возрасте от 14 до 18 лет осуществляют профессиональную ориентацию и трудоустройство лиц данной категории. Согласно внесенным в декабре 2014 года в закон поправкам вместо профессиональной подготовки органы занятости должны направлять детей для прохождения профессионального обучения или получения дополнительного профессионального образования.</w:t>
      </w:r>
    </w:p>
    <w:p w:rsidR="004C7861" w:rsidRPr="00A4546F" w:rsidRDefault="004C7861" w:rsidP="004C7861">
      <w:pPr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lang w:eastAsia="ru-RU"/>
        </w:rPr>
      </w:pP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Согласно ч. 6 ст. 9 названного закона 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</w:p>
    <w:p w:rsidR="00F0045B" w:rsidRDefault="004C7861" w:rsidP="004C7861"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Помощник прокурора </w:t>
      </w:r>
      <w:proofErr w:type="spellStart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Красноглинского</w:t>
      </w:r>
      <w:proofErr w:type="spellEnd"/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района г Самары Анютин М</w:t>
      </w:r>
      <w:r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  <w:r w:rsidRPr="00A4546F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83838"/>
          <w:sz w:val="28"/>
          <w:lang w:eastAsia="ru-RU"/>
        </w:rPr>
        <w:t>.</w:t>
      </w:r>
    </w:p>
    <w:sectPr w:rsidR="00F0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29"/>
    <w:rsid w:val="004C7861"/>
    <w:rsid w:val="00550529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549A-2973-4D4B-B944-5B97AFB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Анютин Михаил Владимирович</dc:creator>
  <cp:keywords/>
  <dc:description/>
  <cp:lastModifiedBy>Анютин Михаил Владимирович</cp:lastModifiedBy>
  <cp:revision>2</cp:revision>
  <dcterms:created xsi:type="dcterms:W3CDTF">2022-06-09T06:35:00Z</dcterms:created>
  <dcterms:modified xsi:type="dcterms:W3CDTF">2022-06-09T06:35:00Z</dcterms:modified>
</cp:coreProperties>
</file>