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DA9DA" w14:textId="7519426E" w:rsidR="001E42B9" w:rsidRDefault="00A4546F" w:rsidP="00A4546F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323"/>
          <w:spacing w:val="-5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pacing w:val="-5"/>
          <w:sz w:val="28"/>
          <w:szCs w:val="36"/>
          <w:lang w:eastAsia="ru-RU"/>
        </w:rPr>
        <w:t>Переселение</w:t>
      </w:r>
      <w:r w:rsidR="001E42B9" w:rsidRPr="00A4546F">
        <w:rPr>
          <w:rFonts w:ascii="Times New Roman" w:eastAsia="Times New Roman" w:hAnsi="Times New Roman" w:cs="Times New Roman"/>
          <w:b/>
          <w:bCs/>
          <w:color w:val="232323"/>
          <w:spacing w:val="-5"/>
          <w:sz w:val="28"/>
          <w:szCs w:val="36"/>
          <w:lang w:eastAsia="ru-RU"/>
        </w:rPr>
        <w:t xml:space="preserve"> граждан из аварийного жилья</w:t>
      </w:r>
    </w:p>
    <w:p w14:paraId="7566DC99" w14:textId="77777777" w:rsidR="00A4546F" w:rsidRPr="00A4546F" w:rsidRDefault="00A4546F" w:rsidP="00A4546F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323"/>
          <w:spacing w:val="-5"/>
          <w:sz w:val="28"/>
          <w:szCs w:val="36"/>
          <w:lang w:eastAsia="ru-RU"/>
        </w:rPr>
      </w:pPr>
    </w:p>
    <w:p w14:paraId="0BBC27D3" w14:textId="77777777" w:rsid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Отношения по переселению граждан из аварийного жилья регулируются положениями </w:t>
      </w:r>
      <w:proofErr w:type="spellStart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ст.ст</w:t>
      </w:r>
      <w:proofErr w:type="spellEnd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. 15, 32, 35, 85, 86, 87, 88, 89 Жилищного Кодекса РФ, а также нормами ГК РФ о праве собственности на жилые помещения, о защите права собственности, об исполнении обязательств.</w:t>
      </w: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br/>
        <w:t>В силу положений ст.46 Конституции РФ, гарантирующей каждому судебную защиту его прав и свобод, ст. 3 ГПК РФ, устанавливающей право заинтересованного лиц</w:t>
      </w:r>
      <w:r w:rsid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а на обращение в суд за защитой </w:t>
      </w: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нарушенных либо оспариваемых прав, свобод и интересов,  споры, возникающие в процессе переселения граждан из аварийного жилья, разрешаются в судебном порядке.</w:t>
      </w:r>
    </w:p>
    <w:p w14:paraId="5528E855" w14:textId="0BF3316F" w:rsid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Исходя из смысла главы 8 ЖК РФ с требованием о расторжении договора социального найма по причине аварийности жилья в суд вправе обращаться государственные органы исполнительной власти (орган местного самоуправления) или </w:t>
      </w:r>
      <w:proofErr w:type="spellStart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наймодатель</w:t>
      </w:r>
      <w:proofErr w:type="spellEnd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.</w:t>
      </w:r>
    </w:p>
    <w:p w14:paraId="25E7840C" w14:textId="77777777" w:rsid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Однако наравне с ними с иском о расторжении договора социального найма и предоставлении другого жилого помещения может обратиться в суд и другая сторона – наниматель. Жилищный Кодекс РФ не оговаривает, кому именно принадлежит право на обращение в суд с требованием о расторжении договора социального найма. Кроме того, в п. 50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proofErr w:type="spellStart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реконструкии</w:t>
      </w:r>
      <w:proofErr w:type="spellEnd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, утвержденного постановлением Правительства РФ от 28.01.2006 г. №47 указано, что договоры на жилые помещения, признанные непригодными для проживания, могут быть расторгнуты по требованию любой из сторон договора в судебном порядке. Судебная практика последних лет служит подтверждением наличия у граждан</w:t>
      </w:r>
      <w:r w:rsid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 реального права на обращение в </w:t>
      </w: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суд.</w:t>
      </w:r>
    </w:p>
    <w:p w14:paraId="391ACBBF" w14:textId="77777777" w:rsid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Важным обстоятельством в ходе рассмотрения судами указанных споров является пригодность спорных жилых помещений для проживания.</w:t>
      </w:r>
    </w:p>
    <w:p w14:paraId="53FDA6FD" w14:textId="46E0CCBA" w:rsid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В вышеуказанном Положении предусмотрены конкретные основания признания жилого помещения непригодным для проживания и многоквартирного дома аварийным и подлежащим сносу и реконструкции, а также порядок признания их таковыми.</w:t>
      </w:r>
    </w:p>
    <w:p w14:paraId="1EF30718" w14:textId="6C63F730" w:rsid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Согласно п.</w:t>
      </w:r>
      <w:r w:rsid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 </w:t>
      </w: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7 данного Положения признание помещения жилым помещением, пригодным либо непригодным для проживания граждан, а также многоквартирного дома аварийным и подлежащим сносу или реконструкции, осуществляется создаваемой в этих целях межведомственной комиссией.</w:t>
      </w:r>
    </w:p>
    <w:p w14:paraId="2AC22608" w14:textId="3D786BA8" w:rsid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По окончании работы Комиссия составляет заключение в 3-х экземплярах о признании помещения пригодным (непригодным) для постоянного проживания. На основании полученного заключения соответствующий федеральный орган исполнительной власти, орган исполнительной власти субъекта РФ, орган местного сам</w:t>
      </w:r>
      <w:r w:rsid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оуправления принимает решение и</w:t>
      </w: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 издает распоряжение с указанием о дальнейшем использовании помещения, о сроках расселения граждан в случае признания </w:t>
      </w: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lastRenderedPageBreak/>
        <w:t>дома а</w:t>
      </w:r>
      <w:r w:rsid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варийным и подлежащим сносу, </w:t>
      </w: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реконструкции или о признании необходимости проведения ремонтно-восстановительных работ.</w:t>
      </w:r>
    </w:p>
    <w:p w14:paraId="4FF9E756" w14:textId="241AB353" w:rsidR="001E42B9" w:rsidRP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Помощник прокурора </w:t>
      </w:r>
      <w:proofErr w:type="spellStart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Красноглинского</w:t>
      </w:r>
      <w:proofErr w:type="spellEnd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 района г Самары Анютин М</w:t>
      </w:r>
      <w:r w:rsid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.</w:t>
      </w: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В</w:t>
      </w:r>
      <w:r w:rsid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.</w:t>
      </w:r>
    </w:p>
    <w:p w14:paraId="0A576BBB" w14:textId="77777777" w:rsidR="001E42B9" w:rsidRPr="001E42B9" w:rsidRDefault="001E42B9" w:rsidP="001E42B9">
      <w:pPr>
        <w:spacing w:before="100" w:beforeAutospacing="1" w:after="100" w:afterAutospacing="1"/>
        <w:rPr>
          <w:rFonts w:ascii="Tahoma" w:eastAsia="Times New Roman" w:hAnsi="Tahoma" w:cs="Tahoma"/>
          <w:color w:val="383838"/>
          <w:lang w:eastAsia="ru-RU"/>
        </w:rPr>
      </w:pPr>
    </w:p>
    <w:p w14:paraId="7C083539" w14:textId="4C507B7B" w:rsidR="001E42B9" w:rsidRDefault="001E42B9" w:rsidP="00A4546F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323"/>
          <w:spacing w:val="-5"/>
          <w:sz w:val="28"/>
          <w:szCs w:val="36"/>
          <w:lang w:eastAsia="ru-RU"/>
        </w:rPr>
      </w:pPr>
      <w:r w:rsidRPr="00A4546F">
        <w:rPr>
          <w:rFonts w:ascii="Times New Roman" w:eastAsia="Times New Roman" w:hAnsi="Times New Roman" w:cs="Times New Roman"/>
          <w:b/>
          <w:bCs/>
          <w:color w:val="232323"/>
          <w:spacing w:val="-5"/>
          <w:sz w:val="28"/>
          <w:szCs w:val="36"/>
          <w:lang w:eastAsia="ru-RU"/>
        </w:rPr>
        <w:t>Организация труда работников в возрасте до 18 лет</w:t>
      </w:r>
    </w:p>
    <w:p w14:paraId="469DEF81" w14:textId="77777777" w:rsidR="00A4546F" w:rsidRPr="00A4546F" w:rsidRDefault="00A4546F" w:rsidP="00A4546F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323"/>
          <w:spacing w:val="-5"/>
          <w:sz w:val="28"/>
          <w:szCs w:val="36"/>
          <w:lang w:eastAsia="ru-RU"/>
        </w:rPr>
      </w:pPr>
    </w:p>
    <w:p w14:paraId="61EEBBA6" w14:textId="77777777" w:rsidR="001E42B9" w:rsidRP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В ч. 1 ст. 37 Конституции Российской Федерации закреплено прав каждого свободно распоряжаться своими способностями к труду, выбирать род деятельности и профессию.</w:t>
      </w:r>
    </w:p>
    <w:p w14:paraId="1EA1B788" w14:textId="77777777" w:rsidR="001E42B9" w:rsidRP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Особенности регулирования труда работников в возрасте до 18 лет определены в главе 42 Трудового кодекса РФ.</w:t>
      </w:r>
    </w:p>
    <w:p w14:paraId="3D0AA948" w14:textId="77777777" w:rsidR="001E42B9" w:rsidRP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Согласно ст. 265 ТК РФ применение труда несовершеннолетних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развитию, запрещено.</w:t>
      </w:r>
    </w:p>
    <w:p w14:paraId="5D0D16EE" w14:textId="77777777" w:rsidR="001E42B9" w:rsidRP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Лица в возрасте до 18 лет принимаются на работу только после предварительного обязательного медицинского осмотра и в дальнейшем, до достижения возраста 18 лет, ежегодно подлежат обязательному медицинскому осмотру. При этом обязательные медицинские осмотры осуществляются за счет средств работодателя.</w:t>
      </w:r>
    </w:p>
    <w:p w14:paraId="5A359841" w14:textId="77777777" w:rsidR="001E42B9" w:rsidRP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Работникам в возрасте до 18 лет предоставляется ежегодный оплачиваемый отпуск продолжительностью 31 календарный день в удобное для них время.</w:t>
      </w:r>
    </w:p>
    <w:p w14:paraId="551ECFC0" w14:textId="77777777" w:rsidR="001E42B9" w:rsidRP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Привлечение работников в возрасте до 18 лет к работе в выходные и нерабочие праздничные дни запрещается. Исключение составляют творческие работники средств массовой информации, организаций кинематографии, теле- и </w:t>
      </w:r>
      <w:proofErr w:type="spellStart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видеосъемочных</w:t>
      </w:r>
      <w:proofErr w:type="spellEnd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произведений.</w:t>
      </w:r>
    </w:p>
    <w:p w14:paraId="1A14E64C" w14:textId="77777777" w:rsidR="001E42B9" w:rsidRP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В целях защиты прав несовершеннолетних законодатель установил, что расторжение трудового договора с работниками в возрасте до 18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государственной инспекции труда и комиссии по делам несовершеннолетних и защите их прав.</w:t>
      </w:r>
    </w:p>
    <w:p w14:paraId="2ED3BA84" w14:textId="77777777" w:rsidR="001E42B9" w:rsidRP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В соответствии с положениями ст. 271 ТК РФ при повременной оплате труда заработная плата работникам в возрасте до 18 лет выплачивается с учетом сокращенной продолжительности работы.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14:paraId="0BA729AE" w14:textId="77777777" w:rsidR="001E42B9" w:rsidRP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Труд работников, допущенных к сдельным работам, оплачивается по установленным сдельным расценкам. Работодате</w:t>
      </w:r>
      <w:bookmarkStart w:id="0" w:name="_GoBack"/>
      <w:bookmarkEnd w:id="0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ль может устанавливать им </w:t>
      </w: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lastRenderedPageBreak/>
        <w:t>за счет собственных средств доплату до тарифной ставки за время, на которое сокращается продолжительность их ежедневной работы.</w:t>
      </w:r>
    </w:p>
    <w:p w14:paraId="26F6B5E1" w14:textId="77777777" w:rsidR="001E42B9" w:rsidRP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Оплата труда работников, обучающихся в организациях, осуществляющих образовательную деятельность,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p w14:paraId="61AC3F05" w14:textId="77777777" w:rsidR="001E42B9" w:rsidRP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Работодателям при организации рабочего места лиц, не достигших 18-летнего возраста необходимо руководствоваться положениями СанПиН 2.4.6.2553-09. «Санитарно-эпидемиологические требования к безопасности условий труда работников, не достигших 18-летнего возраста. Санитарно-эпидемиологические правила и нормативы.», которыми определены гигиенические требования к условиям труда и организации рабочего места лиц, не достигших 18-летнего возраста.</w:t>
      </w:r>
    </w:p>
    <w:p w14:paraId="27FA8B31" w14:textId="77777777" w:rsidR="001E42B9" w:rsidRP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Дополнительные гарантии права на труд детей-сирот и детей, оставшихся без попечения родителей закреплены в статье 9 Федерального закона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51BAB19D" w14:textId="77777777" w:rsidR="001E42B9" w:rsidRP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Органы службы занятости при обращении к ним детей-сирот и детей, оставшихся без попечения родителей, в возрасте от 14 до 18 лет осуществляют профессиональную ориентацию и трудоустройство лиц данной категории. Согласно внесенным в декабре 2014 года в закон поправкам вместо профессиональной подготовки органы занятости должны направлять детей для прохождения профессионального обучения или получения дополнительного профессионального образования.</w:t>
      </w:r>
    </w:p>
    <w:p w14:paraId="6DC1B237" w14:textId="2F88FFAB" w:rsidR="001E42B9" w:rsidRP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Согласно ч. 6 ст. 9 названного закона работникам - детям-сиротам и детям, оставшимся без попечения родителей, лицам из числа детей-сирот и детей, оставшихся без попечения родителей, высвобождаемым из организаций в связи с их ликвидацией, сокращением численности или штата, работодатели (их правопреемники)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организациях.</w:t>
      </w:r>
    </w:p>
    <w:p w14:paraId="6920AB43" w14:textId="77777777" w:rsidR="00A4546F" w:rsidRPr="00A4546F" w:rsidRDefault="00A4546F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Помощник прокурора </w:t>
      </w:r>
      <w:proofErr w:type="spellStart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Красноглинского</w:t>
      </w:r>
      <w:proofErr w:type="spellEnd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 района г Самары Анютин М</w:t>
      </w:r>
      <w:r>
        <w:rPr>
          <w:rFonts w:ascii="Times New Roman" w:eastAsia="Times New Roman" w:hAnsi="Times New Roman" w:cs="Times New Roman"/>
          <w:color w:val="383838"/>
          <w:sz w:val="28"/>
          <w:lang w:eastAsia="ru-RU"/>
        </w:rPr>
        <w:t>.</w:t>
      </w: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83838"/>
          <w:sz w:val="28"/>
          <w:lang w:eastAsia="ru-RU"/>
        </w:rPr>
        <w:t>.</w:t>
      </w:r>
    </w:p>
    <w:p w14:paraId="137B8764" w14:textId="77777777" w:rsidR="001E42B9" w:rsidRPr="00A4546F" w:rsidRDefault="001E42B9" w:rsidP="00A4546F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</w:p>
    <w:p w14:paraId="5DEC4AC9" w14:textId="77777777" w:rsidR="001E42B9" w:rsidRDefault="001E42B9"/>
    <w:sectPr w:rsidR="001E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B9"/>
    <w:rsid w:val="001E42B9"/>
    <w:rsid w:val="002110B3"/>
    <w:rsid w:val="00A4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75F6"/>
  <w15:chartTrackingRefBased/>
  <w15:docId w15:val="{A5F47993-5914-6E44-A35C-9ACBD9C3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42B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2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42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mihail.anutin@yandex.ru</dc:creator>
  <cp:keywords/>
  <dc:description/>
  <cp:lastModifiedBy>Анютин Михаил Владимирович</cp:lastModifiedBy>
  <cp:revision>2</cp:revision>
  <dcterms:created xsi:type="dcterms:W3CDTF">2022-06-09T06:34:00Z</dcterms:created>
  <dcterms:modified xsi:type="dcterms:W3CDTF">2022-06-09T06:34:00Z</dcterms:modified>
</cp:coreProperties>
</file>