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1F7" w:rsidRPr="003A21F7" w:rsidRDefault="003A21F7" w:rsidP="003A21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3A21F7" w:rsidRPr="003A21F7" w:rsidRDefault="003A21F7" w:rsidP="003A21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 ВНУТРИГОРОДСКОГО РАЙОНА</w:t>
      </w:r>
    </w:p>
    <w:p w:rsidR="003A21F7" w:rsidRPr="003A21F7" w:rsidRDefault="003A21F7" w:rsidP="003A21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3A21F7" w:rsidRPr="003A21F7" w:rsidRDefault="003A21F7" w:rsidP="003A21F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1F7" w:rsidRPr="003A21F7" w:rsidRDefault="003A21F7" w:rsidP="003A21F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75A4F" w:rsidRPr="003A21F7" w:rsidRDefault="003A21F7" w:rsidP="003A21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</w:pPr>
      <w:r w:rsidRPr="003A21F7"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>от «</w:t>
      </w:r>
      <w:r>
        <w:rPr>
          <w:rFonts w:ascii="Times New Roman" w:eastAsia="Lucida Sans Unicode" w:hAnsi="Times New Roman"/>
          <w:kern w:val="2"/>
          <w:sz w:val="28"/>
          <w:szCs w:val="24"/>
          <w:lang w:eastAsia="x-none"/>
        </w:rPr>
        <w:t>11</w:t>
      </w:r>
      <w:r w:rsidRPr="003A21F7"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 xml:space="preserve">» </w:t>
      </w:r>
      <w:r w:rsidRPr="003A21F7"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  <w:t>июля</w:t>
      </w:r>
      <w:r w:rsidRPr="003A21F7">
        <w:rPr>
          <w:rFonts w:ascii="Times New Roman" w:eastAsia="Lucida Sans Unicode" w:hAnsi="Times New Roman"/>
          <w:kern w:val="2"/>
          <w:sz w:val="28"/>
          <w:szCs w:val="24"/>
          <w:u w:val="single"/>
          <w:lang w:val="x-none" w:eastAsia="x-none"/>
        </w:rPr>
        <w:t xml:space="preserve"> 202</w:t>
      </w:r>
      <w:r w:rsidRPr="003A21F7"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  <w:t>3</w:t>
      </w:r>
      <w:r w:rsidRPr="003A21F7">
        <w:rPr>
          <w:rFonts w:ascii="Times New Roman" w:eastAsia="Lucida Sans Unicode" w:hAnsi="Times New Roman"/>
          <w:kern w:val="2"/>
          <w:sz w:val="28"/>
          <w:szCs w:val="24"/>
          <w:u w:val="single"/>
          <w:lang w:val="x-none" w:eastAsia="x-none"/>
        </w:rPr>
        <w:t>г.</w:t>
      </w:r>
      <w:r w:rsidRPr="003A21F7"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 xml:space="preserve"> № </w:t>
      </w:r>
      <w:r w:rsidR="00AC3630" w:rsidRPr="00AC3630"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  <w:t>473</w:t>
      </w:r>
    </w:p>
    <w:p w:rsidR="00B536E0" w:rsidRDefault="00B536E0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EE2" w:rsidRDefault="001A0EE2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F53EED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3EED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E60D1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 разработки и  утверждения</w:t>
      </w:r>
      <w:r w:rsidRPr="00F53EE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предоставления муниципальных услуг Администрацией </w:t>
      </w:r>
      <w:proofErr w:type="spellStart"/>
      <w:r w:rsidRPr="00F53EED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Pr="00F53EED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городского округа Самара</w:t>
      </w:r>
    </w:p>
    <w:p w:rsidR="00824B4D" w:rsidRDefault="00824B4D" w:rsidP="00A01F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A21F7" w:rsidRDefault="003A21F7" w:rsidP="00A01F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3EED" w:rsidRPr="00F53EED" w:rsidRDefault="00DD7823" w:rsidP="00F53EE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0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1792">
        <w:rPr>
          <w:rFonts w:ascii="Times New Roman" w:hAnsi="Times New Roman" w:cs="Times New Roman"/>
          <w:sz w:val="28"/>
          <w:szCs w:val="28"/>
        </w:rPr>
        <w:t xml:space="preserve">с </w:t>
      </w:r>
      <w:r w:rsidR="00F53EED" w:rsidRPr="00F53EED">
        <w:rPr>
          <w:rFonts w:ascii="Times New Roman" w:hAnsi="Times New Roman"/>
          <w:sz w:val="28"/>
          <w:szCs w:val="28"/>
        </w:rPr>
        <w:t>Федеральным законом</w:t>
      </w:r>
      <w:r w:rsidR="00F53EED">
        <w:rPr>
          <w:rFonts w:ascii="Times New Roman" w:hAnsi="Times New Roman"/>
          <w:sz w:val="28"/>
          <w:szCs w:val="28"/>
        </w:rPr>
        <w:t xml:space="preserve"> от 27.07.2010 №210-ФЗ «</w:t>
      </w:r>
      <w:r w:rsidR="00F53EED" w:rsidRPr="00F53EE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F53EED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F53EED" w:rsidRPr="00F53EED">
        <w:rPr>
          <w:rFonts w:ascii="Times New Roman" w:hAnsi="Times New Roman"/>
          <w:sz w:val="28"/>
          <w:szCs w:val="28"/>
        </w:rPr>
        <w:t>, постановлением П</w:t>
      </w:r>
      <w:r w:rsidR="00F53EED">
        <w:rPr>
          <w:rFonts w:ascii="Times New Roman" w:hAnsi="Times New Roman"/>
          <w:sz w:val="28"/>
          <w:szCs w:val="28"/>
        </w:rPr>
        <w:t>равительства РФ от 20.07.2021 №1228 «</w:t>
      </w:r>
      <w:r w:rsidR="00F53EED" w:rsidRPr="00F53EED">
        <w:rPr>
          <w:rFonts w:ascii="Times New Roman" w:hAnsi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F53EED">
        <w:rPr>
          <w:rFonts w:ascii="Times New Roman" w:hAnsi="Times New Roman"/>
          <w:sz w:val="28"/>
          <w:szCs w:val="28"/>
        </w:rPr>
        <w:t>вительства Российской Федерации», п</w:t>
      </w:r>
      <w:r w:rsidR="00F53EED" w:rsidRPr="00F53EED">
        <w:rPr>
          <w:rFonts w:ascii="Times New Roman" w:hAnsi="Times New Roman"/>
          <w:sz w:val="28"/>
          <w:szCs w:val="28"/>
        </w:rPr>
        <w:t>остановление</w:t>
      </w:r>
      <w:r w:rsidR="00F53EED">
        <w:rPr>
          <w:rFonts w:ascii="Times New Roman" w:hAnsi="Times New Roman"/>
          <w:sz w:val="28"/>
          <w:szCs w:val="28"/>
        </w:rPr>
        <w:t>м</w:t>
      </w:r>
      <w:r w:rsidR="00F53EED" w:rsidRPr="00F53EED">
        <w:rPr>
          <w:rFonts w:ascii="Times New Roman" w:hAnsi="Times New Roman"/>
          <w:sz w:val="28"/>
          <w:szCs w:val="28"/>
        </w:rPr>
        <w:t xml:space="preserve"> Правительства Самарской обл</w:t>
      </w:r>
      <w:r w:rsidR="00F53EED">
        <w:rPr>
          <w:rFonts w:ascii="Times New Roman" w:hAnsi="Times New Roman"/>
          <w:sz w:val="28"/>
          <w:szCs w:val="28"/>
        </w:rPr>
        <w:t>асти от</w:t>
      </w:r>
      <w:proofErr w:type="gramEnd"/>
      <w:r w:rsidR="00F53EED">
        <w:rPr>
          <w:rFonts w:ascii="Times New Roman" w:hAnsi="Times New Roman"/>
          <w:sz w:val="28"/>
          <w:szCs w:val="28"/>
        </w:rPr>
        <w:t xml:space="preserve"> 22.06.2022 №</w:t>
      </w:r>
      <w:r w:rsidR="00F53EED" w:rsidRPr="00F53EED">
        <w:rPr>
          <w:rFonts w:ascii="Times New Roman" w:hAnsi="Times New Roman"/>
          <w:sz w:val="28"/>
          <w:szCs w:val="28"/>
        </w:rPr>
        <w:t xml:space="preserve">451 </w:t>
      </w:r>
      <w:r w:rsidR="00F53EED">
        <w:rPr>
          <w:rFonts w:ascii="Times New Roman" w:hAnsi="Times New Roman"/>
          <w:sz w:val="28"/>
          <w:szCs w:val="28"/>
        </w:rPr>
        <w:t>«</w:t>
      </w:r>
      <w:r w:rsidR="00F53EED" w:rsidRPr="00F53EED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органами исполните</w:t>
      </w:r>
      <w:r w:rsidR="00F53EED">
        <w:rPr>
          <w:rFonts w:ascii="Times New Roman" w:hAnsi="Times New Roman"/>
          <w:sz w:val="28"/>
          <w:szCs w:val="28"/>
        </w:rPr>
        <w:t>л</w:t>
      </w:r>
      <w:r w:rsidR="002745D0">
        <w:rPr>
          <w:rFonts w:ascii="Times New Roman" w:hAnsi="Times New Roman"/>
          <w:sz w:val="28"/>
          <w:szCs w:val="28"/>
        </w:rPr>
        <w:t>ьной власти Самарской области»</w:t>
      </w:r>
    </w:p>
    <w:p w:rsidR="00F53EED" w:rsidRDefault="002C2FA3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D4361D" w:rsidRPr="00D4361D" w:rsidRDefault="00D4361D" w:rsidP="000A64C8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разработки и  утверждения</w:t>
      </w:r>
      <w:r w:rsidRPr="00D4361D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 Администрацией </w:t>
      </w:r>
      <w:proofErr w:type="spellStart"/>
      <w:r w:rsidRPr="00D4361D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D4361D" w:rsidRPr="00D4361D" w:rsidRDefault="005D271C" w:rsidP="00D4361D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</w:t>
      </w:r>
      <w:r w:rsidRPr="00D436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>
        <w:rPr>
          <w:rFonts w:ascii="Times New Roman" w:hAnsi="Times New Roman" w:cs="Times New Roman"/>
          <w:sz w:val="28"/>
          <w:szCs w:val="28"/>
        </w:rPr>
        <w:t>о округа Самара от 14.03.2016 №</w:t>
      </w:r>
      <w:r w:rsidRPr="00D4361D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361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4361D">
        <w:rPr>
          <w:rFonts w:ascii="Times New Roman" w:hAnsi="Times New Roman" w:cs="Times New Roman"/>
          <w:sz w:val="28"/>
          <w:szCs w:val="28"/>
        </w:rPr>
        <w:lastRenderedPageBreak/>
        <w:t>Порядка разработки и утверждения административных регламентов осуществления муниципального контроля и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услуг»;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6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03.05.2018  №186 «</w:t>
      </w:r>
      <w:r w:rsidRPr="00D436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>
        <w:rPr>
          <w:rFonts w:ascii="Times New Roman" w:hAnsi="Times New Roman" w:cs="Times New Roman"/>
          <w:sz w:val="28"/>
          <w:szCs w:val="28"/>
        </w:rPr>
        <w:t>о округа Самара от 14.03.2016 №19 «</w:t>
      </w:r>
      <w:r w:rsidRPr="00D4361D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услуг»;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6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 xml:space="preserve">25.04.2019 №212 </w:t>
      </w:r>
      <w:r w:rsidRPr="00D4361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14.03.2016 №19 «Об утверждении порядка разработки и утверждения административных регламентов предоставления муниципальных услуг»;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6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</w:t>
      </w:r>
      <w:r>
        <w:rPr>
          <w:rFonts w:ascii="Times New Roman" w:hAnsi="Times New Roman" w:cs="Times New Roman"/>
          <w:sz w:val="28"/>
          <w:szCs w:val="28"/>
        </w:rPr>
        <w:t xml:space="preserve"> 08.10.2019 №621 «</w:t>
      </w:r>
      <w:r w:rsidRPr="00D436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14.03.2016 №19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36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EE60D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A21F7" w:rsidRDefault="00435866" w:rsidP="003A21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61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046B3" w:rsidRPr="00D436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21F7" w:rsidRDefault="003A21F7" w:rsidP="003A21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0DF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2417E4">
        <w:rPr>
          <w:rFonts w:ascii="Times New Roman" w:hAnsi="Times New Roman" w:cs="Times New Roman"/>
          <w:sz w:val="28"/>
          <w:szCs w:val="28"/>
        </w:rPr>
        <w:t>ы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</w:t>
      </w:r>
      <w:r w:rsidR="0024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E4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внутригородского  района</w:t>
      </w:r>
    </w:p>
    <w:p w:rsidR="00A41186" w:rsidRPr="00A01FE0" w:rsidRDefault="002417E4" w:rsidP="00A01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9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A27932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A27932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  <w:r w:rsidR="009842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A21F7" w:rsidRDefault="003A21F7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1F7" w:rsidRDefault="00DD007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Бочкарева</w:t>
      </w:r>
      <w:r w:rsidR="00824B4D">
        <w:rPr>
          <w:rFonts w:ascii="Times New Roman" w:hAnsi="Times New Roman"/>
          <w:sz w:val="28"/>
          <w:szCs w:val="28"/>
        </w:rPr>
        <w:t xml:space="preserve"> </w:t>
      </w:r>
    </w:p>
    <w:p w:rsidR="00DD007C" w:rsidRDefault="00DD007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9504565</w:t>
      </w:r>
    </w:p>
    <w:p w:rsidR="003A21F7" w:rsidRPr="003A21F7" w:rsidRDefault="003A21F7" w:rsidP="003A2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A21F7" w:rsidRPr="003A21F7" w:rsidRDefault="003A21F7" w:rsidP="003A21F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3A21F7" w:rsidRPr="003A21F7" w:rsidRDefault="003A21F7" w:rsidP="003A21F7">
      <w:pPr>
        <w:widowControl w:val="0"/>
        <w:shd w:val="clear" w:color="auto" w:fill="FFFFFF"/>
        <w:tabs>
          <w:tab w:val="left" w:leader="underscore" w:pos="7128"/>
          <w:tab w:val="left" w:leader="underscore" w:pos="8227"/>
        </w:tabs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A21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A21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1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2023 г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AC363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C3630" w:rsidRPr="00AC3630">
        <w:rPr>
          <w:rFonts w:ascii="Times New Roman" w:eastAsia="Times New Roman" w:hAnsi="Times New Roman"/>
          <w:sz w:val="28"/>
          <w:szCs w:val="28"/>
          <w:lang w:eastAsia="ru-RU"/>
        </w:rPr>
        <w:t>473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21F7" w:rsidRPr="003A21F7" w:rsidRDefault="003A21F7" w:rsidP="003A21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1F7" w:rsidRDefault="003A21F7" w:rsidP="003A21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1F7" w:rsidRPr="003A21F7" w:rsidRDefault="003A21F7" w:rsidP="003A21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3A21F7" w:rsidRPr="003A21F7" w:rsidRDefault="003A21F7" w:rsidP="003A21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разработки и  утверждения административных регламентов предоставления муниципальных услуг Администрацией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3A21F7" w:rsidRPr="003A21F7" w:rsidRDefault="003A21F7" w:rsidP="003A21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21F7" w:rsidRPr="003A21F7" w:rsidRDefault="003A21F7" w:rsidP="003A21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1.Общие положения</w:t>
      </w:r>
    </w:p>
    <w:p w:rsidR="003A21F7" w:rsidRPr="003A21F7" w:rsidRDefault="003A21F7" w:rsidP="003A21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1F7" w:rsidRPr="003A21F7" w:rsidRDefault="003A21F7" w:rsidP="003A21F7">
      <w:pPr>
        <w:widowControl w:val="0"/>
        <w:autoSpaceDE w:val="0"/>
        <w:autoSpaceDN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устанавливает требования к разработке  и  утверждению административных регламентов предоставления муниципальных услуг Администрацией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(далее – Порядок).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Административные регламенты разрабатываются структурными подразделениями Администрации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(далее – Администрация района), к сфере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относится предоставление муниципальной услуги (далее – структурные подразделения Администрации района, предоставляющие муниципальную услугу),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Самарской области, нормативными правовыми актами Губернатора Самарской области и Правительства Самарской области, нормативными правовыми актами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В случае если нормативным правовым актом, устанавливающим конкретное полномочие,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При этом указанным порядком осуществления полномочия, утвержденным нормативным правовым актом Администрации района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4. Разработка административных регламентов включает следующие этапы: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4"/>
      <w:bookmarkEnd w:id="1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внесение в реестр услуг Администрацией района сведений о муниципальной услуге, в том числе о логически обособленных последовательностях административных действиях при ее предоставлении (далее - административные процедуры);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5"/>
      <w:bookmarkEnd w:id="2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преобразование сведений, указанных в </w:t>
      </w:r>
      <w:r w:rsidRPr="003A2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подпункте «а»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настоящего пункта, в машиночитаемый вид в соответствии с требованиями, предусмотренными Федеральным законом от 27.07.2010 №210-ФЗ «Об организации предоставления государственных и муниципальных услуг» (далее - Федеральный закон № 210-ФЗ);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автоматическое формирование из сведений, указанных в подпункте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настоящего Порядка.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5. Сведения о муниципальной услуге, указанные в подпункте «а» пункта 4 настоящего Порядка, должны быть достаточны для описания: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- 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уникальных для каждой категории заявителей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оснований для отказа в приеме таких документов и (или) информации, оснований для приостановления предоставления муниципальной услуги, критериев принятия решения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6. Сведения о муниципальной услуге, преобразованные в машиночитаемый вид в соответствии с подпунктом «б» пункта 4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административных регламентов структурные подразделения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) режиме, многоканальность и экстерриториальность получения муниципальных услуг, устранение избыточных административных процедур, сокращение сроков осуществления административных процедур, исключение избыточных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принципов предоставления муниципальных услуг, предусмотренных Федеральным законом №210-ФЗ.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8. Наименования административных регламентов определяются структурными подразделениями Администрации района,  предоставляющие муниципальную услугу с учетом формулировки нормативного правового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акта, которым предусмотрено предоставление соответствующей муниципальной услуги.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9. Административные регламенты утверждаются в установленном порядке постановлением  Администрации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если иное не установлено законодательством Российской Федерации.</w:t>
      </w:r>
    </w:p>
    <w:p w:rsidR="003A21F7" w:rsidRPr="003A21F7" w:rsidRDefault="003A21F7" w:rsidP="003A21F7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1F7" w:rsidRPr="003A21F7" w:rsidRDefault="003A21F7" w:rsidP="003A21F7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2.Требования к структуре и содержанию административных регламентов</w:t>
      </w:r>
      <w:bookmarkStart w:id="3" w:name="P65"/>
      <w:bookmarkEnd w:id="3"/>
    </w:p>
    <w:p w:rsidR="003A21F7" w:rsidRPr="003A21F7" w:rsidRDefault="003A21F7" w:rsidP="003A21F7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1F7" w:rsidRPr="003A21F7" w:rsidRDefault="003A21F7" w:rsidP="003A21F7">
      <w:pPr>
        <w:widowControl w:val="0"/>
        <w:autoSpaceDE w:val="0"/>
        <w:autoSpaceDN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10. В административный регламент включаются следующие разделы: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общие положения;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</w:t>
      </w:r>
      <w:r w:rsidRPr="003A2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г) формы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Администрации района, многофункционального центра, организаций, указанных в части 1.1 статьи 16 Федерального закона №210-ФЗ, а также их должностных лиц, муниципальных служащих, работников.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11. В раздел «Общие положения» включаются следующие 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предмет регулирования административного регламента;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круг заявителей;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структурным подразделением Администрации района, предоставляющий муниципальную услугу (далее - профилирование), а также результата, за предоставлением которого обратился заявитель, и способы и порядок определения и предъявления необходимого заявителю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варианта предоставления муниципальной услуги.</w:t>
      </w:r>
      <w:proofErr w:type="gramEnd"/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12. Раздел «Стандарт предоставления муниципальной услуги» состоит из следующих подразделов: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наименование органа местного самоуправления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предоставляющего муниципальную услугу;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результат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д) правовые основания для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е) исчерпывающий перечень документов, необходимых для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и) размер платы, взимаемой с заявителя при предоставлении муниципальной услуги, и способы ее взимания;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л) срок регистрации запроса заявителя о предоставлении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м) требования к помещениям, в которых предоставляются муниципальные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н) показатели доступности и качества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о) иные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13. Подраздел «Наименование органа местного самоуправления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предоставляющего муниципальную услугу» должен включать следующие 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полное наименование Администрации района;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заявление о предоставлении муниципальной услуги может быть подано в многофункциональный центр).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14. Подраздел «Результат предоставления муниципальной услуги» должен включать следующие 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результата (результатов)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г) 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д) способ получения результата предоставления муниципальной услуги.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15.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структурное подразделение Администрации района, предоставляющего муниципальную услугу, в том числе в случае, если запрос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документы и (или) информация, необходимые для предоставления муниципальной услуги, поданы заявителем посредством почтового отправления;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в федеральной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Самарской области «Портал государственных и муниципальных услуг» (далее – Региональный портал), на официальном сайте Администрации района в сети Интернет;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в многофункциональном центре в случае, если заявление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Подраздел «Правовые основания для предоставления муниципальной услуги» должен включать сведения о размещении на официальном сайте Администрации района, а также на Едином портале и Региональном портале перечня нормативных правовых актов, регулирующих предоставление муниципальной услуги, информации о порядке досудебного (внесудебного) порядка обжалования решений и действий (бездействия) Администрации района, структурного подразделения Администрации района, предоставляющего муниципальную услугу многофункционального центра, организаций, указанных в части 1.1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 16 Федерального закона №210-ФЗ, а также их должностных лиц или муниципальных служащих, работников.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состав и способы подачи запроса о предоставлении муниципальной услуги, который должен содержать: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- полное наименование структурного подразделения Администрации района, предоставляющего муниципальную услугу;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-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- 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- дополнительные сведения, необходимые для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перечень прилагаемых к заявлению документов и (или) информации;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г)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регламенту. Формы указанных документов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приводится, если они установлены актами Президента Российской Федерации, Правительства Российской Федерации и законами Российской Федерации.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18. Подраздел «Исчерпывающий перечень оснований для отказа в приеме документов, необходимых для предоставления муниципальной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услуги» должен включать информацию об исчерпывающем перечне таких оснований. В случае отсутствия таких оснований следует прямо указать в тексте административного регламента на их отсутствие.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19.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19"/>
      <w:bookmarkEnd w:id="4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20"/>
      <w:bookmarkEnd w:id="5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исчерпывающий перечень оснований для отказа в предоставлении муниципальной услуги.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Для каждого основания, включенного в перечни, указанные в подпунктах «а» и «б»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20.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сведения о размещении на Едином портале и Региональном портале информации о размере государственной пошлины или иной платы, взимаемой за предоставление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порядок и способы взимания государственной пошлины, взимаемой за предоставление муниципальной услуги,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заполнения запросов и перечнем документов и (или) информации, необходимых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22. В подраздел «Показатели качества и доступности муниципальной услуги» включается перечень показателей качества и доступности муниципальной услуги.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При формулировке указанных показателей необходимо учитывать, что их достижение должно обеспечивать доступность электронных форм документов, необходимых для предоставления муниципальной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23. В подраздел «Иные требования к предоставлению муниципальной услуги» включаются следующие 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128"/>
      <w:bookmarkEnd w:id="6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 платы за предоставление указанных в подпункте «а»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настоящего пункта услуг в случаях, когда размер платы установлен законодательством Российской Федерации;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перечень информационных систем, используемых для предоставления муниципальной услуги.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Раздел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  <w:proofErr w:type="gramEnd"/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перечень вариантов предоставления муниципальной услуги, включающий при необходимости,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такого дубликата, а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порядок оставления запроса заявителя о предоставлении государственной или муниципальной услуги без рассмотрения;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описание административной процедуры профилирования заявителя;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подразделы, содержащие описание вариантов предоставления муниципальной услуги.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25. В описание административной процедуры приема заявления и документов и (или) информации, необходимых для предоставления муниципальной услуги, включаются следующие 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состав заявления и перечень документов и (или) информации,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необходимых для предоставления муниципальной услуги в соответствии с вариантом предоставления муниципальной услуги, а также способы подачи таких заявления и документов и (или) информации;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способы установления личности заявителя (представителя заявителя);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наличие (отсутствие) возможности подачи заявления представителем заявителя;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г) основания для принятия решения об отказе в приеме заявления и документов и (или) информации, а в случае отсутствия таких оснований - указание на их отсутствие;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д) сведения о возможности подачи запроса в многофункциональный центр (при наличии такой возможности);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е) срок регистрации заявления и документов и (или) информации, необходимых для предоставления муниципальной услуги, в Администрации района или в многофункциональном центре.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26.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перечень оснований для приостановления предоставления муниципальной услуги (в случае их наличия);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перечень оснований для возобновления предоставления муниципальной услуги.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27.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критерии принятия решения о предоставлении (об отказе в предоставлении)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срок принятия решения о предоставлении (об отказе в предоставлении).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28. В описание административной процедуры предоставления результата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 включаются следующие 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способы предоставления результата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29.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а) указание на необходимость предварительной подачи заявителем заявления о предоставлении ему данной муниципальной услуги в упреждающем (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) режиме или подачи заявителем заявления о предоставлении данной муниципальной услуги после осуществления структурным подразделением Администрации района, предоставляющим муниципальную услугу, мероприятий в соответствии с пунктом 1 части 1 статьи 7.3. Федерального закона №210-ФЗ;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154"/>
      <w:bookmarkEnd w:id="7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б) сведения о юридическом факте, поступление информации, о наступлении которого в информационную систему Администрации района является основанием для предоставления заявителю данной муниципальной услуги в упреждающем (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) режиме;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Администрации района, в которую должны поступить данные сведения;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г) состав, последовательность и сроки выполнения административных процедур, осуществляемых структурным подразделением Администрации района, предоставляющим муниципальную услугу, после поступления в информационную систему Администрации района сведений, указанных в подпункте «б» настоящего пункта.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30. Раздел «Формы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административного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регламента» состоит из следующих подразделов: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в) ответственность должностных лиц структурного подразделения Администрации района,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31. Раздел «Досудебный (внесудебный) порядок обжалования решений и действий (бездействия) Администрации района, многофункционального центра, организаций, указанных в части 1.1. статьи 16 Федерального закона №210-ФЗ,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32. При разработке административных регламентов при необходимости и учитывая вид оказываемой услуги указанные в настоящем разделе требования к структуре и содержанию административных регламентов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применятся, в том числе при разработке административных регламентов в соответствии с типовыми административными регламентами предоставления муниципальных услуг, утверждаемыми органами государственной власти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и Самарской области.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1F7" w:rsidRPr="003A21F7" w:rsidRDefault="003A21F7" w:rsidP="003A21F7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3.Порядок согласования, проведения экспертизы и утверждения административных регламентов</w:t>
      </w:r>
    </w:p>
    <w:p w:rsidR="003A21F7" w:rsidRPr="003A21F7" w:rsidRDefault="003A21F7" w:rsidP="003A21F7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1F7" w:rsidRPr="003A21F7" w:rsidRDefault="003A21F7" w:rsidP="003A21F7">
      <w:pPr>
        <w:widowControl w:val="0"/>
        <w:autoSpaceDE w:val="0"/>
        <w:autoSpaceDN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33. Согласование и утверждение проектов административных регламентов осуществляется в соответствии с Порядком подготовки, оформления и прохождения распорядительных документов Администрации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Регламентом Администрации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 с особенностями установленными настоящим разделом.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169"/>
      <w:bookmarkEnd w:id="8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34. Проект административного регламента рассматривается структурными подразделениями Администрации района, участвующими в согласовании, в части, отнесенной к компетенции таких подразделений Администрации района, в срок, не превышающий 10 рабочих дней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на согласование.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35. При согласовании проектов административных регламентов отделом правового и кадрового обеспечения Администрации района (уполномоченный орган) проводится его правовая экспертиза, предметом которой является оценка соответствия проектов административных регламентов требованиям, предъявляемым к ним.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36. По результатам экспертизы, уполномоченным должностным лицом уполномоченного органа, </w:t>
      </w:r>
      <w:proofErr w:type="gram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ставится</w:t>
      </w:r>
      <w:proofErr w:type="gram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 в листе согласования в случае одобрения представленного проекта административного регламента либо проект административного регламента вместе с листом согласования возвращается без подписания в случае несоответствия проекта административного регламента установленным требованиям.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37. Доработка проекта административного регламента, возвращенного после проведения экспертизы, осуществляется структурным подразделением Администрации района, предоставляющим муниципальную услугу, в срок не </w:t>
      </w: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более 10 дней после возврата.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Повторная экспертиза доработанного проекта административного регламента уполномоченным органом осуществляется в срок, указанный в пункте 34 настоящего Порядка.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38. Одновременно с началом процедуры согласования в отношении проекта административного регламента проводится антикоррупционная экспертиза в соответствии с действующим законодательством.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39. В целях обеспечения проведения независимой экспертизы структурное подразделение Администрации района, предоставляющее муниципальную услугу, размещает проект административного регламента в сети Интернет на официальном сайте Администрации района во вкладке «Для населения» в разделе «Независимая экспертиза проектов нормативных правовых актов».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40. При размещении проекта административного регламента в сети Интернет на официальном сайте Администрации района о вкладке «Для населения» в разделе «Независимая экспертиза проектов нормативных правовых актов» также подлежит размещению информационное письмо, содержащее следующую информацию: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- дату размещения проекта административного регламента;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- срок проведения независимой экспертизы, который не может быть менее 15 дней со дня размещения проекта административного регламента в сети Интернет на официальном сайте;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- почтовый адрес и адрес электронной почты, по которым принимаются заключения независимой экспертизы.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41. Структурное подразделение Администрации района, предоставляющее муниципальную услугу, в течение 3 рабочих дней со дня окончания срока, установленного для проведения независимой экспертизы, рассматривает все заключения независимой экспертизы, направленные до окончания срока независимой экспертизы, и принимает одно из следующих решений по результатам рассмотрения каждого из указанных заключений: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 доработке проекта административного регламента с учетом результатов независимой экспертизы;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-   о нецелесообразности учета результатов независимой экспертизы.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42. Доработка проекта административного регламента с учетом поступивших заключений независимой экспертизы осуществляется структурным подразделением Администрации района, предоставляющим муниципальную услугу, в срок не более 10 дней с момента истечения срока для проведения независимой экспертизы.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43.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Непоступление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(заключений) независимой экспертизы в Администрацию района в срок, установленный для проведения независимой экспертизы, не является препятствием для утверждения административного регламента.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44. После согласования проекта административного регламента со всеми структурными подразделениями Администрации района, участвующими в согласовании, структурное подразделение Администрации района, предоставляющее муниципальную услугу, направляет проект административного регламента на подписание Главе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:rsidR="003A21F7" w:rsidRPr="003A21F7" w:rsidRDefault="003A21F7" w:rsidP="003A21F7">
      <w:pPr>
        <w:widowControl w:val="0"/>
        <w:autoSpaceDE w:val="0"/>
        <w:autoSpaceDN w:val="0"/>
        <w:spacing w:before="20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F7">
        <w:rPr>
          <w:rFonts w:ascii="Times New Roman" w:eastAsia="Times New Roman" w:hAnsi="Times New Roman"/>
          <w:sz w:val="28"/>
          <w:szCs w:val="28"/>
          <w:lang w:eastAsia="ru-RU"/>
        </w:rPr>
        <w:t>45. При наличии оснований для внесения изменений в административный регламент структурное подразделение Администрации района, предоставляющее муниципальную услугу, разрабатывает и утверждает правовой акт о внесении изменений в административный регламент либо о признании соответствующего административного регламента утратившим силу и о принятии в соответствии с настоящим Порядком нового административного регламента.</w:t>
      </w:r>
    </w:p>
    <w:p w:rsidR="003A21F7" w:rsidRPr="003A21F7" w:rsidRDefault="003A21F7" w:rsidP="003A21F7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="Times New Roman" w:hAnsi="Times New Roman"/>
          <w:sz w:val="28"/>
          <w:szCs w:val="28"/>
        </w:rPr>
      </w:pPr>
    </w:p>
    <w:p w:rsidR="003A21F7" w:rsidRPr="003A21F7" w:rsidRDefault="003A21F7" w:rsidP="003A21F7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="Times New Roman" w:hAnsi="Times New Roman"/>
          <w:sz w:val="28"/>
          <w:szCs w:val="28"/>
        </w:rPr>
      </w:pPr>
    </w:p>
    <w:p w:rsidR="003A21F7" w:rsidRPr="003A21F7" w:rsidRDefault="003A21F7" w:rsidP="003A21F7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="Times New Roman" w:hAnsi="Times New Roman"/>
          <w:sz w:val="28"/>
          <w:szCs w:val="28"/>
        </w:rPr>
      </w:pPr>
    </w:p>
    <w:p w:rsidR="003A21F7" w:rsidRPr="003A21F7" w:rsidRDefault="003A21F7" w:rsidP="003A21F7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="Times New Roman" w:hAnsi="Times New Roman"/>
          <w:sz w:val="28"/>
          <w:szCs w:val="28"/>
        </w:rPr>
      </w:pPr>
      <w:r w:rsidRPr="003A21F7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3A21F7">
        <w:rPr>
          <w:rFonts w:ascii="Times New Roman" w:eastAsia="Times New Roman" w:hAnsi="Times New Roman"/>
          <w:sz w:val="28"/>
          <w:szCs w:val="28"/>
        </w:rPr>
        <w:t>Красноглинского</w:t>
      </w:r>
      <w:proofErr w:type="spellEnd"/>
      <w:r w:rsidRPr="003A21F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A21F7" w:rsidRPr="003A21F7" w:rsidRDefault="003A21F7" w:rsidP="003A21F7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="Times New Roman" w:hAnsi="Times New Roman"/>
          <w:sz w:val="28"/>
          <w:szCs w:val="28"/>
        </w:rPr>
      </w:pPr>
      <w:r w:rsidRPr="003A21F7">
        <w:rPr>
          <w:rFonts w:ascii="Times New Roman" w:eastAsia="Times New Roman" w:hAnsi="Times New Roman"/>
          <w:sz w:val="28"/>
          <w:szCs w:val="28"/>
        </w:rPr>
        <w:t xml:space="preserve">внутригородского района </w:t>
      </w:r>
    </w:p>
    <w:p w:rsidR="003A21F7" w:rsidRDefault="003A21F7" w:rsidP="003A21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1F7">
        <w:rPr>
          <w:rFonts w:ascii="Times New Roman" w:eastAsia="Times New Roman" w:hAnsi="Times New Roman"/>
          <w:sz w:val="28"/>
          <w:szCs w:val="28"/>
        </w:rPr>
        <w:t>городского округа Самара                                                            В.С. Коновалов</w:t>
      </w:r>
      <w:r w:rsidRPr="003A21F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          </w:t>
      </w:r>
    </w:p>
    <w:sectPr w:rsidR="003A21F7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6E" w:rsidRDefault="00D04C6E" w:rsidP="00D04C6E">
      <w:pPr>
        <w:spacing w:after="0" w:line="240" w:lineRule="auto"/>
      </w:pPr>
      <w:r>
        <w:separator/>
      </w:r>
    </w:p>
  </w:endnote>
  <w:endnote w:type="continuationSeparator" w:id="0">
    <w:p w:rsidR="00D04C6E" w:rsidRDefault="00D04C6E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6E" w:rsidRDefault="00D04C6E" w:rsidP="00D04C6E">
      <w:pPr>
        <w:spacing w:after="0" w:line="240" w:lineRule="auto"/>
      </w:pPr>
      <w:r>
        <w:separator/>
      </w:r>
    </w:p>
  </w:footnote>
  <w:footnote w:type="continuationSeparator" w:id="0">
    <w:p w:rsidR="00D04C6E" w:rsidRDefault="00D04C6E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1280"/>
      <w:docPartObj>
        <w:docPartGallery w:val="Page Numbers (Top of Page)"/>
        <w:docPartUnique/>
      </w:docPartObj>
    </w:sdtPr>
    <w:sdtEndPr/>
    <w:sdtContent>
      <w:p w:rsidR="008C6C50" w:rsidRDefault="008C6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30">
          <w:rPr>
            <w:noProof/>
          </w:rPr>
          <w:t>19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51792"/>
    <w:rsid w:val="00060758"/>
    <w:rsid w:val="00077526"/>
    <w:rsid w:val="00077636"/>
    <w:rsid w:val="00093DE3"/>
    <w:rsid w:val="000A64C8"/>
    <w:rsid w:val="000E324D"/>
    <w:rsid w:val="000F2E52"/>
    <w:rsid w:val="00100471"/>
    <w:rsid w:val="00133C2B"/>
    <w:rsid w:val="0014152C"/>
    <w:rsid w:val="00141DA5"/>
    <w:rsid w:val="001472EF"/>
    <w:rsid w:val="001A0EE2"/>
    <w:rsid w:val="002046B3"/>
    <w:rsid w:val="00215460"/>
    <w:rsid w:val="002218C9"/>
    <w:rsid w:val="00230031"/>
    <w:rsid w:val="002417E4"/>
    <w:rsid w:val="0024301D"/>
    <w:rsid w:val="00257521"/>
    <w:rsid w:val="002745D0"/>
    <w:rsid w:val="00287B23"/>
    <w:rsid w:val="002B3D2E"/>
    <w:rsid w:val="002C2FA3"/>
    <w:rsid w:val="002D4011"/>
    <w:rsid w:val="002D5B79"/>
    <w:rsid w:val="00316EC7"/>
    <w:rsid w:val="003338BA"/>
    <w:rsid w:val="003620B6"/>
    <w:rsid w:val="003A21F7"/>
    <w:rsid w:val="003B0C5F"/>
    <w:rsid w:val="003E6D66"/>
    <w:rsid w:val="0040013B"/>
    <w:rsid w:val="004216F4"/>
    <w:rsid w:val="00435866"/>
    <w:rsid w:val="00460B4C"/>
    <w:rsid w:val="0049423E"/>
    <w:rsid w:val="004D3DA2"/>
    <w:rsid w:val="004E588F"/>
    <w:rsid w:val="004F5F5D"/>
    <w:rsid w:val="0057389A"/>
    <w:rsid w:val="00582CE3"/>
    <w:rsid w:val="00597497"/>
    <w:rsid w:val="005B274C"/>
    <w:rsid w:val="005C30D6"/>
    <w:rsid w:val="005D271C"/>
    <w:rsid w:val="005F169D"/>
    <w:rsid w:val="0060071E"/>
    <w:rsid w:val="006068AA"/>
    <w:rsid w:val="00625B17"/>
    <w:rsid w:val="00675B1E"/>
    <w:rsid w:val="006A75F9"/>
    <w:rsid w:val="007016B9"/>
    <w:rsid w:val="00706E27"/>
    <w:rsid w:val="007218A3"/>
    <w:rsid w:val="007327BA"/>
    <w:rsid w:val="0073734A"/>
    <w:rsid w:val="00775A4F"/>
    <w:rsid w:val="007843E5"/>
    <w:rsid w:val="00786FA0"/>
    <w:rsid w:val="00796902"/>
    <w:rsid w:val="007C3996"/>
    <w:rsid w:val="007D0374"/>
    <w:rsid w:val="007D10DF"/>
    <w:rsid w:val="007D7FBA"/>
    <w:rsid w:val="00802254"/>
    <w:rsid w:val="00824B4D"/>
    <w:rsid w:val="0083208A"/>
    <w:rsid w:val="00851008"/>
    <w:rsid w:val="008A408C"/>
    <w:rsid w:val="008C2AF8"/>
    <w:rsid w:val="008C6C50"/>
    <w:rsid w:val="008E71F8"/>
    <w:rsid w:val="008F4BFE"/>
    <w:rsid w:val="00901628"/>
    <w:rsid w:val="00902665"/>
    <w:rsid w:val="0092230A"/>
    <w:rsid w:val="00944B07"/>
    <w:rsid w:val="00962A26"/>
    <w:rsid w:val="00983D35"/>
    <w:rsid w:val="009842C1"/>
    <w:rsid w:val="009C4D6D"/>
    <w:rsid w:val="00A0164E"/>
    <w:rsid w:val="00A01FE0"/>
    <w:rsid w:val="00A1328F"/>
    <w:rsid w:val="00A27932"/>
    <w:rsid w:val="00A41186"/>
    <w:rsid w:val="00A802B1"/>
    <w:rsid w:val="00AC3630"/>
    <w:rsid w:val="00AC52B4"/>
    <w:rsid w:val="00AD35E2"/>
    <w:rsid w:val="00B06DD1"/>
    <w:rsid w:val="00B10FFB"/>
    <w:rsid w:val="00B14B1C"/>
    <w:rsid w:val="00B363E2"/>
    <w:rsid w:val="00B44363"/>
    <w:rsid w:val="00B536E0"/>
    <w:rsid w:val="00B75DC9"/>
    <w:rsid w:val="00BA02FC"/>
    <w:rsid w:val="00BB161A"/>
    <w:rsid w:val="00C27059"/>
    <w:rsid w:val="00C77A36"/>
    <w:rsid w:val="00CC76C8"/>
    <w:rsid w:val="00D04C6E"/>
    <w:rsid w:val="00D26324"/>
    <w:rsid w:val="00D304EE"/>
    <w:rsid w:val="00D36EFB"/>
    <w:rsid w:val="00D4361D"/>
    <w:rsid w:val="00D666CD"/>
    <w:rsid w:val="00D74170"/>
    <w:rsid w:val="00D87F24"/>
    <w:rsid w:val="00D961C9"/>
    <w:rsid w:val="00D966EC"/>
    <w:rsid w:val="00DA2FEF"/>
    <w:rsid w:val="00DB158A"/>
    <w:rsid w:val="00DD007C"/>
    <w:rsid w:val="00DD1CCA"/>
    <w:rsid w:val="00DD7823"/>
    <w:rsid w:val="00DE4680"/>
    <w:rsid w:val="00E03750"/>
    <w:rsid w:val="00E1341B"/>
    <w:rsid w:val="00E1661A"/>
    <w:rsid w:val="00E21BB5"/>
    <w:rsid w:val="00E23D9C"/>
    <w:rsid w:val="00E31A39"/>
    <w:rsid w:val="00E57900"/>
    <w:rsid w:val="00E94B32"/>
    <w:rsid w:val="00EC2791"/>
    <w:rsid w:val="00ED128D"/>
    <w:rsid w:val="00ED1F1C"/>
    <w:rsid w:val="00EE60D1"/>
    <w:rsid w:val="00EF0DDF"/>
    <w:rsid w:val="00F157A5"/>
    <w:rsid w:val="00F20761"/>
    <w:rsid w:val="00F47201"/>
    <w:rsid w:val="00F5367A"/>
    <w:rsid w:val="00F53EED"/>
    <w:rsid w:val="00F86842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53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53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1032-CACF-4293-B668-276ABA06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Колоярцева Мария Николаевна</cp:lastModifiedBy>
  <cp:revision>29</cp:revision>
  <cp:lastPrinted>2023-06-21T09:28:00Z</cp:lastPrinted>
  <dcterms:created xsi:type="dcterms:W3CDTF">2018-10-18T13:17:00Z</dcterms:created>
  <dcterms:modified xsi:type="dcterms:W3CDTF">2023-07-11T05:04:00Z</dcterms:modified>
</cp:coreProperties>
</file>