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3A916" w14:textId="77777777" w:rsidR="00916349" w:rsidRDefault="00916349" w:rsidP="00916349">
      <w:pPr>
        <w:jc w:val="both"/>
        <w:rPr>
          <w:rFonts w:ascii="Arial" w:hAnsi="Arial"/>
          <w:sz w:val="32"/>
        </w:rPr>
      </w:pPr>
    </w:p>
    <w:p w14:paraId="1D6F3197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DCE3EA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7C4578FB" w14:textId="77777777" w:rsidR="00CD4E53" w:rsidRDefault="00CD4E53" w:rsidP="00645B93">
      <w:pPr>
        <w:jc w:val="center"/>
        <w:rPr>
          <w:rFonts w:ascii="Arial" w:hAnsi="Arial"/>
          <w:sz w:val="32"/>
        </w:rPr>
      </w:pPr>
    </w:p>
    <w:p w14:paraId="103F34DD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3DBC98A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01CFA960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16A16D1E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9E3D5F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493585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3AFE62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E1C5D7F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06F3A917" w14:textId="77777777" w:rsidR="00F07426" w:rsidRDefault="00F07426" w:rsidP="008D66C8">
      <w:pPr>
        <w:jc w:val="both"/>
        <w:rPr>
          <w:rFonts w:ascii="Arial" w:hAnsi="Arial"/>
          <w:sz w:val="32"/>
        </w:rPr>
      </w:pPr>
    </w:p>
    <w:p w14:paraId="5685250A" w14:textId="4319001B" w:rsidR="006A6AB1" w:rsidRDefault="005079E7" w:rsidP="006A6AB1">
      <w:pPr>
        <w:pStyle w:val="ConsPlusTitle"/>
        <w:jc w:val="center"/>
        <w:rPr>
          <w:b w:val="0"/>
        </w:rPr>
      </w:pPr>
      <w:r>
        <w:rPr>
          <w:b w:val="0"/>
        </w:rPr>
        <w:t>О внесени</w:t>
      </w:r>
      <w:r w:rsidR="007E2E4B">
        <w:rPr>
          <w:b w:val="0"/>
        </w:rPr>
        <w:t>и</w:t>
      </w:r>
      <w:r>
        <w:rPr>
          <w:b w:val="0"/>
        </w:rPr>
        <w:t xml:space="preserve"> изменений в постановление Администрации </w:t>
      </w:r>
      <w:proofErr w:type="spellStart"/>
      <w:r>
        <w:rPr>
          <w:b w:val="0"/>
        </w:rPr>
        <w:t>Красноглинского</w:t>
      </w:r>
      <w:proofErr w:type="spellEnd"/>
      <w:r>
        <w:rPr>
          <w:b w:val="0"/>
        </w:rPr>
        <w:t xml:space="preserve"> внутригородского района городского округа Самара от 10.10.2017 №343 «</w:t>
      </w:r>
      <w:r w:rsidR="006A6AB1" w:rsidRPr="006A6AB1">
        <w:rPr>
          <w:b w:val="0"/>
        </w:rPr>
        <w:t>О</w:t>
      </w:r>
      <w:r w:rsidR="006A6AB1">
        <w:rPr>
          <w:b w:val="0"/>
        </w:rPr>
        <w:t>б</w:t>
      </w:r>
      <w:r w:rsidR="006A6AB1" w:rsidRPr="006A6AB1">
        <w:rPr>
          <w:b w:val="0"/>
        </w:rPr>
        <w:t xml:space="preserve"> </w:t>
      </w:r>
      <w:r w:rsidR="006A6AB1">
        <w:rPr>
          <w:b w:val="0"/>
        </w:rPr>
        <w:t>определении</w:t>
      </w:r>
      <w:r w:rsidR="006A6AB1" w:rsidRPr="006A6AB1">
        <w:rPr>
          <w:b w:val="0"/>
        </w:rPr>
        <w:t xml:space="preserve"> </w:t>
      </w:r>
      <w:r w:rsidR="006A6AB1">
        <w:rPr>
          <w:b w:val="0"/>
        </w:rPr>
        <w:t>требований к закупаемым муниципальными органами</w:t>
      </w:r>
      <w:r w:rsidR="006A6AB1" w:rsidRPr="006A6AB1">
        <w:rPr>
          <w:b w:val="0"/>
        </w:rPr>
        <w:t xml:space="preserve"> </w:t>
      </w:r>
      <w:proofErr w:type="spellStart"/>
      <w:r w:rsidR="006A6AB1" w:rsidRPr="006A6AB1">
        <w:rPr>
          <w:b w:val="0"/>
        </w:rPr>
        <w:t>К</w:t>
      </w:r>
      <w:r w:rsidR="006A6AB1">
        <w:rPr>
          <w:b w:val="0"/>
        </w:rPr>
        <w:t>расноглинского</w:t>
      </w:r>
      <w:proofErr w:type="spellEnd"/>
      <w:r w:rsidR="006A6AB1" w:rsidRPr="006A6AB1">
        <w:rPr>
          <w:b w:val="0"/>
        </w:rPr>
        <w:t xml:space="preserve"> </w:t>
      </w:r>
      <w:r w:rsidR="006A6AB1">
        <w:rPr>
          <w:b w:val="0"/>
        </w:rPr>
        <w:t>внутригородского района городского округа Самара,</w:t>
      </w:r>
      <w:r w:rsidR="006A6AB1" w:rsidRPr="006A6AB1">
        <w:rPr>
          <w:b w:val="0"/>
        </w:rPr>
        <w:t xml:space="preserve"> включая подведомственные им </w:t>
      </w:r>
      <w:r w:rsidR="006A6AB1">
        <w:rPr>
          <w:b w:val="0"/>
        </w:rPr>
        <w:t xml:space="preserve">казенные  и </w:t>
      </w:r>
      <w:r w:rsidR="006A6AB1" w:rsidRPr="006A6AB1">
        <w:rPr>
          <w:b w:val="0"/>
        </w:rPr>
        <w:t>бюджетные учреждения,</w:t>
      </w:r>
      <w:r w:rsidR="006A6AB1">
        <w:rPr>
          <w:b w:val="0"/>
        </w:rPr>
        <w:t xml:space="preserve"> отдельным видам товаров, работ, услуг</w:t>
      </w:r>
    </w:p>
    <w:p w14:paraId="06F3A918" w14:textId="4E01AC46" w:rsidR="00566870" w:rsidRPr="006A6AB1" w:rsidRDefault="006A6AB1" w:rsidP="006A6AB1">
      <w:pPr>
        <w:pStyle w:val="ConsPlusTitle"/>
        <w:jc w:val="center"/>
        <w:rPr>
          <w:b w:val="0"/>
          <w:bCs w:val="0"/>
        </w:rPr>
      </w:pPr>
      <w:r>
        <w:rPr>
          <w:b w:val="0"/>
        </w:rPr>
        <w:t xml:space="preserve"> </w:t>
      </w:r>
      <w:r w:rsidRPr="006A6AB1">
        <w:rPr>
          <w:b w:val="0"/>
        </w:rPr>
        <w:t>(в том числе предельных цен товаров, работ, услуг)</w:t>
      </w:r>
      <w:r w:rsidR="005079E7">
        <w:rPr>
          <w:b w:val="0"/>
        </w:rPr>
        <w:t>»</w:t>
      </w:r>
      <w:r w:rsidR="002D1381">
        <w:rPr>
          <w:b w:val="0"/>
        </w:rPr>
        <w:t>.</w:t>
      </w:r>
    </w:p>
    <w:p w14:paraId="06F3A919" w14:textId="77777777" w:rsidR="00C4037F" w:rsidRPr="006A6AB1" w:rsidRDefault="00C4037F" w:rsidP="00DC65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3A91A" w14:textId="77777777" w:rsidR="00FC790F" w:rsidRPr="00FC790F" w:rsidRDefault="00FC790F" w:rsidP="00DC65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3A91B" w14:textId="22788FC7" w:rsidR="00FC790F" w:rsidRPr="002D1381" w:rsidRDefault="00FC790F" w:rsidP="006E5105">
      <w:pPr>
        <w:pStyle w:val="ConsPlusNormal"/>
        <w:spacing w:line="360" w:lineRule="auto"/>
        <w:ind w:firstLine="709"/>
        <w:jc w:val="both"/>
      </w:pPr>
      <w:r w:rsidRPr="00FC790F">
        <w:t>В соответствии с</w:t>
      </w:r>
      <w:r w:rsidR="006E49F9">
        <w:t xml:space="preserve"> пунктом </w:t>
      </w:r>
      <w:r w:rsidR="006A6AB1">
        <w:t>2</w:t>
      </w:r>
      <w:r w:rsidR="006E49F9">
        <w:t xml:space="preserve"> части 4 статьи 19 </w:t>
      </w:r>
      <w:r w:rsidRPr="00FC790F">
        <w:t>Федеральн</w:t>
      </w:r>
      <w:r w:rsidR="006E49F9">
        <w:t>ого</w:t>
      </w:r>
      <w:r w:rsidRPr="00FC790F">
        <w:t xml:space="preserve"> </w:t>
      </w:r>
      <w:r>
        <w:t>закон</w:t>
      </w:r>
      <w:r w:rsidR="006E49F9">
        <w:t>а</w:t>
      </w:r>
      <w:r>
        <w:t xml:space="preserve"> </w:t>
      </w:r>
      <w:r w:rsidR="00D46EDE">
        <w:t xml:space="preserve">от 05.04.2013 №44-ФЗ </w:t>
      </w:r>
      <w:r>
        <w:t>«</w:t>
      </w:r>
      <w:r w:rsidRPr="00FC790F">
        <w:t>О</w:t>
      </w:r>
      <w:r w:rsidR="006E49F9">
        <w:t> </w:t>
      </w:r>
      <w:r w:rsidRPr="00FC790F">
        <w:t>контрактной системе в сфере закупок товаров, работ, услуг для обеспечения госуда</w:t>
      </w:r>
      <w:r>
        <w:t>рственных и муниципальных нужд»</w:t>
      </w:r>
      <w:r w:rsidR="002D1381">
        <w:t>,</w:t>
      </w:r>
      <w:r w:rsidR="00E31E83">
        <w:t xml:space="preserve"> </w:t>
      </w:r>
      <w:r w:rsidR="006A6AB1">
        <w:t xml:space="preserve">на основании Устава </w:t>
      </w:r>
      <w:proofErr w:type="spellStart"/>
      <w:r w:rsidR="006A6AB1">
        <w:t>Красноглинского</w:t>
      </w:r>
      <w:proofErr w:type="spellEnd"/>
      <w:r w:rsidR="006A6AB1">
        <w:t xml:space="preserve"> внутригоро</w:t>
      </w:r>
      <w:r w:rsidR="002D1381">
        <w:t xml:space="preserve">дского района городского округа </w:t>
      </w:r>
    </w:p>
    <w:p w14:paraId="06F3A91D" w14:textId="7AB851B4" w:rsidR="00C4037F" w:rsidRPr="00FC790F" w:rsidRDefault="00C4037F" w:rsidP="00F074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90F">
        <w:rPr>
          <w:rFonts w:eastAsiaTheme="minorHAnsi"/>
          <w:sz w:val="28"/>
          <w:szCs w:val="28"/>
          <w:lang w:eastAsia="en-US"/>
        </w:rPr>
        <w:t>ПОСТАНОВЛЯЮ</w:t>
      </w:r>
      <w:r w:rsidR="00B56D1D">
        <w:rPr>
          <w:rFonts w:eastAsiaTheme="minorHAnsi"/>
          <w:sz w:val="28"/>
          <w:szCs w:val="28"/>
          <w:lang w:eastAsia="en-US"/>
        </w:rPr>
        <w:t>:</w:t>
      </w:r>
    </w:p>
    <w:p w14:paraId="452CB743" w14:textId="4F434F5A" w:rsidR="00184672" w:rsidRDefault="00410B2C" w:rsidP="0018467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к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 постановлени</w:t>
      </w:r>
      <w:r>
        <w:rPr>
          <w:rFonts w:eastAsiaTheme="minorHAnsi"/>
          <w:sz w:val="28"/>
          <w:szCs w:val="28"/>
          <w:lang w:eastAsia="en-US"/>
        </w:rPr>
        <w:t>ю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184672" w:rsidRPr="00184672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184672" w:rsidRPr="00184672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 округа Самара от 10.10.2017 №343 «Об определении требований к закупаемым муниципальными органами </w:t>
      </w:r>
      <w:proofErr w:type="spellStart"/>
      <w:r w:rsidR="00184672" w:rsidRPr="00184672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184672" w:rsidRPr="00184672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 округа Самара, включая подведомственные им казенные  и бюджетные учреждения, отдельным видам товаров, работ, услуг  (в том числе предельных цен товаров, работ, услуг)»</w:t>
      </w:r>
      <w:r w:rsidR="003C6342">
        <w:rPr>
          <w:rFonts w:eastAsiaTheme="minorHAnsi"/>
          <w:sz w:val="28"/>
          <w:szCs w:val="28"/>
          <w:lang w:eastAsia="en-US"/>
        </w:rPr>
        <w:t xml:space="preserve"> в пункт </w:t>
      </w:r>
      <w:r w:rsidR="005C7AC9">
        <w:rPr>
          <w:rFonts w:eastAsiaTheme="minorHAnsi"/>
          <w:sz w:val="28"/>
          <w:szCs w:val="28"/>
          <w:lang w:eastAsia="en-US"/>
        </w:rPr>
        <w:t>2</w:t>
      </w:r>
      <w:r w:rsidR="00262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внести следующ</w:t>
      </w:r>
      <w:r w:rsidR="003C634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е</w:t>
      </w:r>
      <w:r w:rsidR="003C6342">
        <w:rPr>
          <w:rFonts w:eastAsiaTheme="minorHAnsi"/>
          <w:sz w:val="28"/>
          <w:szCs w:val="28"/>
          <w:lang w:eastAsia="en-US"/>
        </w:rPr>
        <w:t xml:space="preserve"> изменения</w:t>
      </w:r>
      <w:r>
        <w:rPr>
          <w:rFonts w:eastAsiaTheme="minorHAnsi"/>
          <w:sz w:val="28"/>
          <w:szCs w:val="28"/>
          <w:lang w:eastAsia="en-US"/>
        </w:rPr>
        <w:t>:</w:t>
      </w:r>
      <w:proofErr w:type="gramEnd"/>
    </w:p>
    <w:p w14:paraId="71333D24" w14:textId="0BE78AF7" w:rsidR="00410B2C" w:rsidRDefault="00410B2C" w:rsidP="004E2D03">
      <w:pPr>
        <w:pStyle w:val="a3"/>
        <w:numPr>
          <w:ilvl w:val="1"/>
          <w:numId w:val="2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графе «</w:t>
      </w:r>
      <w:r w:rsidRPr="00410B2C">
        <w:rPr>
          <w:rFonts w:eastAsiaTheme="minorHAnsi"/>
          <w:sz w:val="28"/>
          <w:szCs w:val="28"/>
          <w:lang w:eastAsia="en-US"/>
        </w:rPr>
        <w:t>Код по ОКПД</w:t>
      </w:r>
      <w:proofErr w:type="gramStart"/>
      <w:r w:rsidR="005C7AC9">
        <w:rPr>
          <w:rFonts w:eastAsiaTheme="minorHAnsi"/>
          <w:sz w:val="28"/>
          <w:szCs w:val="28"/>
          <w:lang w:eastAsia="en-US"/>
        </w:rPr>
        <w:t>2</w:t>
      </w:r>
      <w:proofErr w:type="gramEnd"/>
      <w:r w:rsidR="004E2D03">
        <w:rPr>
          <w:rFonts w:eastAsiaTheme="minorHAnsi"/>
          <w:sz w:val="28"/>
          <w:szCs w:val="28"/>
          <w:lang w:eastAsia="en-US"/>
        </w:rPr>
        <w:t xml:space="preserve">»  </w:t>
      </w:r>
      <w:r w:rsidR="003C6342">
        <w:rPr>
          <w:rFonts w:eastAsiaTheme="minorHAnsi"/>
          <w:sz w:val="28"/>
          <w:szCs w:val="28"/>
          <w:lang w:eastAsia="en-US"/>
        </w:rPr>
        <w:t>слова «</w:t>
      </w:r>
      <w:r w:rsidR="004E2D03">
        <w:rPr>
          <w:rFonts w:eastAsiaTheme="minorHAnsi"/>
          <w:sz w:val="28"/>
          <w:szCs w:val="28"/>
          <w:lang w:eastAsia="en-US"/>
        </w:rPr>
        <w:t xml:space="preserve">код </w:t>
      </w:r>
      <w:r w:rsidR="005C7AC9">
        <w:rPr>
          <w:rFonts w:eastAsiaTheme="minorHAnsi"/>
          <w:sz w:val="28"/>
          <w:szCs w:val="28"/>
          <w:lang w:eastAsia="en-US"/>
        </w:rPr>
        <w:t>30</w:t>
      </w:r>
      <w:r w:rsidR="004E2D03">
        <w:rPr>
          <w:rFonts w:eastAsiaTheme="minorHAnsi"/>
          <w:sz w:val="28"/>
          <w:szCs w:val="28"/>
          <w:lang w:eastAsia="en-US"/>
        </w:rPr>
        <w:t>.0</w:t>
      </w:r>
      <w:r w:rsidR="005C7AC9">
        <w:rPr>
          <w:rFonts w:eastAsiaTheme="minorHAnsi"/>
          <w:sz w:val="28"/>
          <w:szCs w:val="28"/>
          <w:lang w:eastAsia="en-US"/>
        </w:rPr>
        <w:t>2</w:t>
      </w:r>
      <w:r w:rsidR="004E2D03">
        <w:rPr>
          <w:rFonts w:eastAsiaTheme="minorHAnsi"/>
          <w:sz w:val="28"/>
          <w:szCs w:val="28"/>
          <w:lang w:eastAsia="en-US"/>
        </w:rPr>
        <w:t>.1</w:t>
      </w:r>
      <w:r w:rsidR="005C7AC9">
        <w:rPr>
          <w:rFonts w:eastAsiaTheme="minorHAnsi"/>
          <w:sz w:val="28"/>
          <w:szCs w:val="28"/>
          <w:lang w:eastAsia="en-US"/>
        </w:rPr>
        <w:t>5</w:t>
      </w:r>
      <w:r w:rsidR="003C6342">
        <w:rPr>
          <w:rFonts w:eastAsiaTheme="minorHAnsi"/>
          <w:sz w:val="28"/>
          <w:szCs w:val="28"/>
          <w:lang w:eastAsia="en-US"/>
        </w:rPr>
        <w:t>»</w:t>
      </w:r>
      <w:r w:rsidR="004E2D03">
        <w:rPr>
          <w:rFonts w:eastAsiaTheme="minorHAnsi"/>
          <w:sz w:val="28"/>
          <w:szCs w:val="28"/>
          <w:lang w:eastAsia="en-US"/>
        </w:rPr>
        <w:t xml:space="preserve"> </w:t>
      </w:r>
      <w:r w:rsidR="005C7AC9">
        <w:rPr>
          <w:rFonts w:eastAsiaTheme="minorHAnsi"/>
          <w:sz w:val="28"/>
          <w:szCs w:val="28"/>
          <w:lang w:eastAsia="en-US"/>
        </w:rPr>
        <w:t xml:space="preserve"> </w:t>
      </w:r>
      <w:r w:rsidR="004E2D03">
        <w:rPr>
          <w:rFonts w:eastAsiaTheme="minorHAnsi"/>
          <w:sz w:val="28"/>
          <w:szCs w:val="28"/>
          <w:lang w:eastAsia="en-US"/>
        </w:rPr>
        <w:t xml:space="preserve">заменить на </w:t>
      </w:r>
      <w:r w:rsidR="003C6342">
        <w:rPr>
          <w:rFonts w:eastAsiaTheme="minorHAnsi"/>
          <w:sz w:val="28"/>
          <w:szCs w:val="28"/>
          <w:lang w:eastAsia="en-US"/>
        </w:rPr>
        <w:t>«</w:t>
      </w:r>
      <w:r w:rsidR="004E2D03">
        <w:rPr>
          <w:rFonts w:eastAsiaTheme="minorHAnsi"/>
          <w:sz w:val="28"/>
          <w:szCs w:val="28"/>
          <w:lang w:eastAsia="en-US"/>
        </w:rPr>
        <w:t>код 2</w:t>
      </w:r>
      <w:r w:rsidR="005C7AC9">
        <w:rPr>
          <w:rFonts w:eastAsiaTheme="minorHAnsi"/>
          <w:sz w:val="28"/>
          <w:szCs w:val="28"/>
          <w:lang w:eastAsia="en-US"/>
        </w:rPr>
        <w:t>6</w:t>
      </w:r>
      <w:r w:rsidR="004E2D03">
        <w:rPr>
          <w:rFonts w:eastAsiaTheme="minorHAnsi"/>
          <w:sz w:val="28"/>
          <w:szCs w:val="28"/>
          <w:lang w:eastAsia="en-US"/>
        </w:rPr>
        <w:t>.20</w:t>
      </w:r>
      <w:r w:rsidR="005C7AC9">
        <w:rPr>
          <w:rFonts w:eastAsiaTheme="minorHAnsi"/>
          <w:sz w:val="28"/>
          <w:szCs w:val="28"/>
          <w:lang w:eastAsia="en-US"/>
        </w:rPr>
        <w:t>.17</w:t>
      </w:r>
      <w:r w:rsidR="003C6342">
        <w:rPr>
          <w:rFonts w:eastAsiaTheme="minorHAnsi"/>
          <w:sz w:val="28"/>
          <w:szCs w:val="28"/>
          <w:lang w:eastAsia="en-US"/>
        </w:rPr>
        <w:t>»</w:t>
      </w:r>
      <w:r w:rsidR="005C7AC9">
        <w:rPr>
          <w:rFonts w:eastAsiaTheme="minorHAnsi"/>
          <w:sz w:val="28"/>
          <w:szCs w:val="28"/>
          <w:lang w:eastAsia="en-US"/>
        </w:rPr>
        <w:t>, слова «не более 11 тыс.» заменить на «не более 15 тыс.».</w:t>
      </w:r>
    </w:p>
    <w:p w14:paraId="712544C5" w14:textId="52AE2D89" w:rsidR="005C7AC9" w:rsidRPr="005C7AC9" w:rsidRDefault="005C7AC9" w:rsidP="005C7AC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5C7AC9">
        <w:rPr>
          <w:rFonts w:eastAsiaTheme="minorHAnsi"/>
          <w:sz w:val="28"/>
          <w:szCs w:val="28"/>
          <w:lang w:eastAsia="en-US"/>
        </w:rPr>
        <w:t xml:space="preserve"> пункт 3 внести следующие изменения:</w:t>
      </w:r>
    </w:p>
    <w:p w14:paraId="0F82A54E" w14:textId="2670F4EA" w:rsidR="005C7AC9" w:rsidRDefault="004E2D03" w:rsidP="005C7AC9">
      <w:pPr>
        <w:pStyle w:val="a3"/>
        <w:numPr>
          <w:ilvl w:val="1"/>
          <w:numId w:val="25"/>
        </w:numPr>
        <w:spacing w:line="360" w:lineRule="auto"/>
        <w:ind w:left="0" w:firstLine="600"/>
        <w:jc w:val="both"/>
        <w:rPr>
          <w:rFonts w:eastAsiaTheme="minorHAnsi"/>
          <w:sz w:val="28"/>
          <w:szCs w:val="28"/>
          <w:lang w:eastAsia="en-US"/>
        </w:rPr>
      </w:pPr>
      <w:r w:rsidRPr="005C7AC9">
        <w:rPr>
          <w:rFonts w:eastAsiaTheme="minorHAnsi"/>
          <w:sz w:val="28"/>
          <w:szCs w:val="28"/>
          <w:lang w:eastAsia="en-US"/>
        </w:rPr>
        <w:t>в графе «</w:t>
      </w:r>
      <w:r w:rsidR="005C7AC9" w:rsidRPr="005C7AC9">
        <w:rPr>
          <w:rFonts w:eastAsiaTheme="minorHAnsi"/>
          <w:sz w:val="28"/>
          <w:szCs w:val="28"/>
          <w:lang w:eastAsia="en-US"/>
        </w:rPr>
        <w:t>Код по ОКПД</w:t>
      </w:r>
      <w:proofErr w:type="gramStart"/>
      <w:r w:rsidR="005C7AC9" w:rsidRPr="005C7AC9">
        <w:rPr>
          <w:rFonts w:eastAsiaTheme="minorHAnsi"/>
          <w:sz w:val="28"/>
          <w:szCs w:val="28"/>
          <w:lang w:eastAsia="en-US"/>
        </w:rPr>
        <w:t>2</w:t>
      </w:r>
      <w:proofErr w:type="gramEnd"/>
      <w:r w:rsidR="005C7AC9" w:rsidRPr="005C7AC9">
        <w:rPr>
          <w:rFonts w:eastAsiaTheme="minorHAnsi"/>
          <w:sz w:val="28"/>
          <w:szCs w:val="28"/>
          <w:lang w:eastAsia="en-US"/>
        </w:rPr>
        <w:t xml:space="preserve">» слова «код 30.02.16» заменить на «код 26.20.18», слова </w:t>
      </w:r>
      <w:r w:rsidR="005C7AC9">
        <w:rPr>
          <w:rFonts w:eastAsiaTheme="minorHAnsi"/>
          <w:sz w:val="28"/>
          <w:szCs w:val="28"/>
          <w:lang w:eastAsia="en-US"/>
        </w:rPr>
        <w:t>«</w:t>
      </w:r>
      <w:r w:rsidR="005C7AC9" w:rsidRPr="005C7AC9">
        <w:rPr>
          <w:rFonts w:eastAsiaTheme="minorHAnsi"/>
          <w:sz w:val="28"/>
          <w:szCs w:val="28"/>
          <w:lang w:eastAsia="en-US"/>
        </w:rPr>
        <w:t>не более  32 тыс.» заменить на «не более 70 тыс.»</w:t>
      </w:r>
      <w:r w:rsidR="005C7AC9">
        <w:rPr>
          <w:rFonts w:eastAsiaTheme="minorHAnsi"/>
          <w:sz w:val="28"/>
          <w:szCs w:val="28"/>
          <w:lang w:eastAsia="en-US"/>
        </w:rPr>
        <w:t>, слова «не более 267 тыс.» заменить на «не более 350 тыс.».</w:t>
      </w:r>
    </w:p>
    <w:p w14:paraId="365BB58F" w14:textId="1B445357" w:rsidR="005C7AC9" w:rsidRDefault="005C7AC9" w:rsidP="005C7AC9">
      <w:pPr>
        <w:pStyle w:val="a3"/>
        <w:spacing w:line="360" w:lineRule="auto"/>
        <w:ind w:left="600"/>
        <w:jc w:val="both"/>
        <w:rPr>
          <w:rFonts w:eastAsiaTheme="minorHAnsi"/>
          <w:sz w:val="28"/>
          <w:szCs w:val="28"/>
          <w:lang w:eastAsia="en-US"/>
        </w:rPr>
      </w:pPr>
      <w:r w:rsidRPr="005C7AC9">
        <w:rPr>
          <w:rFonts w:eastAsiaTheme="minorHAnsi"/>
          <w:sz w:val="28"/>
          <w:szCs w:val="28"/>
          <w:lang w:eastAsia="en-US"/>
        </w:rPr>
        <w:t xml:space="preserve">В пункт </w:t>
      </w:r>
      <w:r>
        <w:rPr>
          <w:rFonts w:eastAsiaTheme="minorHAnsi"/>
          <w:sz w:val="28"/>
          <w:szCs w:val="28"/>
          <w:lang w:eastAsia="en-US"/>
        </w:rPr>
        <w:t>5</w:t>
      </w:r>
      <w:r w:rsidRPr="005C7AC9">
        <w:rPr>
          <w:rFonts w:eastAsiaTheme="minorHAnsi"/>
          <w:sz w:val="28"/>
          <w:szCs w:val="28"/>
          <w:lang w:eastAsia="en-US"/>
        </w:rPr>
        <w:t xml:space="preserve"> внести следующие изменения:</w:t>
      </w:r>
    </w:p>
    <w:p w14:paraId="273DE881" w14:textId="04BBBE22" w:rsidR="005C7AC9" w:rsidRDefault="005C7AC9" w:rsidP="00397D20">
      <w:pPr>
        <w:pStyle w:val="a3"/>
        <w:numPr>
          <w:ilvl w:val="1"/>
          <w:numId w:val="26"/>
        </w:numPr>
        <w:spacing w:line="360" w:lineRule="auto"/>
        <w:ind w:left="0" w:firstLine="6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графе «Код по ОКПД</w:t>
      </w: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proofErr w:type="gramEnd"/>
      <w:r>
        <w:rPr>
          <w:rFonts w:eastAsiaTheme="minorHAnsi"/>
          <w:sz w:val="28"/>
          <w:szCs w:val="28"/>
          <w:lang w:eastAsia="en-US"/>
        </w:rPr>
        <w:t>» слова «код 34.10.22» заменить на «код 29.10.20»</w:t>
      </w:r>
      <w:r w:rsidR="00397D20">
        <w:rPr>
          <w:rFonts w:eastAsiaTheme="minorHAnsi"/>
          <w:sz w:val="28"/>
          <w:szCs w:val="28"/>
          <w:lang w:eastAsia="en-US"/>
        </w:rPr>
        <w:t xml:space="preserve">, слова «не более 1,5 млн.» заменить на «не более 3,0 млн.», слова </w:t>
      </w:r>
      <w:r w:rsidR="00397D20">
        <w:rPr>
          <w:rFonts w:eastAsiaTheme="minorHAnsi"/>
          <w:sz w:val="28"/>
          <w:szCs w:val="28"/>
          <w:lang w:eastAsia="en-US"/>
        </w:rPr>
        <w:t>«не более 1,</w:t>
      </w:r>
      <w:r w:rsidR="00397D20">
        <w:rPr>
          <w:rFonts w:eastAsiaTheme="minorHAnsi"/>
          <w:sz w:val="28"/>
          <w:szCs w:val="28"/>
          <w:lang w:eastAsia="en-US"/>
        </w:rPr>
        <w:t>0</w:t>
      </w:r>
      <w:r w:rsidR="00397D20">
        <w:rPr>
          <w:rFonts w:eastAsiaTheme="minorHAnsi"/>
          <w:sz w:val="28"/>
          <w:szCs w:val="28"/>
          <w:lang w:eastAsia="en-US"/>
        </w:rPr>
        <w:t xml:space="preserve"> млн.» заменить на «не более </w:t>
      </w:r>
      <w:r w:rsidR="00397D20">
        <w:rPr>
          <w:rFonts w:eastAsiaTheme="minorHAnsi"/>
          <w:sz w:val="28"/>
          <w:szCs w:val="28"/>
          <w:lang w:eastAsia="en-US"/>
        </w:rPr>
        <w:t>2</w:t>
      </w:r>
      <w:r w:rsidR="00397D20">
        <w:rPr>
          <w:rFonts w:eastAsiaTheme="minorHAnsi"/>
          <w:sz w:val="28"/>
          <w:szCs w:val="28"/>
          <w:lang w:eastAsia="en-US"/>
        </w:rPr>
        <w:t>,</w:t>
      </w:r>
      <w:r w:rsidR="00397D20">
        <w:rPr>
          <w:rFonts w:eastAsiaTheme="minorHAnsi"/>
          <w:sz w:val="28"/>
          <w:szCs w:val="28"/>
          <w:lang w:eastAsia="en-US"/>
        </w:rPr>
        <w:t>5</w:t>
      </w:r>
      <w:r w:rsidR="00397D20">
        <w:rPr>
          <w:rFonts w:eastAsiaTheme="minorHAnsi"/>
          <w:sz w:val="28"/>
          <w:szCs w:val="28"/>
          <w:lang w:eastAsia="en-US"/>
        </w:rPr>
        <w:t xml:space="preserve"> млн.»,</w:t>
      </w:r>
      <w:r w:rsidR="00397D20">
        <w:rPr>
          <w:rFonts w:eastAsiaTheme="minorHAnsi"/>
          <w:sz w:val="28"/>
          <w:szCs w:val="28"/>
          <w:lang w:eastAsia="en-US"/>
        </w:rPr>
        <w:t xml:space="preserve"> </w:t>
      </w:r>
      <w:r w:rsidR="00397D20">
        <w:rPr>
          <w:rFonts w:eastAsiaTheme="minorHAnsi"/>
          <w:sz w:val="28"/>
          <w:szCs w:val="28"/>
          <w:lang w:eastAsia="en-US"/>
        </w:rPr>
        <w:t>слова «не более 0</w:t>
      </w:r>
      <w:r w:rsidR="00397D20">
        <w:rPr>
          <w:rFonts w:eastAsiaTheme="minorHAnsi"/>
          <w:sz w:val="28"/>
          <w:szCs w:val="28"/>
          <w:lang w:eastAsia="en-US"/>
        </w:rPr>
        <w:t>,7</w:t>
      </w:r>
      <w:r w:rsidR="00397D20">
        <w:rPr>
          <w:rFonts w:eastAsiaTheme="minorHAnsi"/>
          <w:sz w:val="28"/>
          <w:szCs w:val="28"/>
          <w:lang w:eastAsia="en-US"/>
        </w:rPr>
        <w:t xml:space="preserve"> млн.» заменить на «не более 2,</w:t>
      </w:r>
      <w:r w:rsidR="00397D20">
        <w:rPr>
          <w:rFonts w:eastAsiaTheme="minorHAnsi"/>
          <w:sz w:val="28"/>
          <w:szCs w:val="28"/>
          <w:lang w:eastAsia="en-US"/>
        </w:rPr>
        <w:t>0</w:t>
      </w:r>
      <w:r w:rsidR="00397D20">
        <w:rPr>
          <w:rFonts w:eastAsiaTheme="minorHAnsi"/>
          <w:sz w:val="28"/>
          <w:szCs w:val="28"/>
          <w:lang w:eastAsia="en-US"/>
        </w:rPr>
        <w:t xml:space="preserve"> млн.»</w:t>
      </w:r>
      <w:r w:rsidR="00397D20">
        <w:rPr>
          <w:rFonts w:eastAsiaTheme="minorHAnsi"/>
          <w:sz w:val="28"/>
          <w:szCs w:val="28"/>
          <w:lang w:eastAsia="en-US"/>
        </w:rPr>
        <w:t>.</w:t>
      </w:r>
    </w:p>
    <w:p w14:paraId="7A9E8CCC" w14:textId="3C11C2BA" w:rsidR="00397D20" w:rsidRDefault="00397D20" w:rsidP="00397D20">
      <w:pPr>
        <w:pStyle w:val="a3"/>
        <w:spacing w:line="360" w:lineRule="auto"/>
        <w:ind w:left="600"/>
        <w:jc w:val="both"/>
        <w:rPr>
          <w:rFonts w:eastAsiaTheme="minorHAnsi"/>
          <w:sz w:val="28"/>
          <w:szCs w:val="28"/>
          <w:lang w:eastAsia="en-US"/>
        </w:rPr>
      </w:pPr>
      <w:r w:rsidRPr="005C7AC9">
        <w:rPr>
          <w:rFonts w:eastAsiaTheme="minorHAnsi"/>
          <w:sz w:val="28"/>
          <w:szCs w:val="28"/>
          <w:lang w:eastAsia="en-US"/>
        </w:rPr>
        <w:t xml:space="preserve">В пункт </w:t>
      </w:r>
      <w:r>
        <w:rPr>
          <w:rFonts w:eastAsiaTheme="minorHAnsi"/>
          <w:sz w:val="28"/>
          <w:szCs w:val="28"/>
          <w:lang w:eastAsia="en-US"/>
        </w:rPr>
        <w:t>6</w:t>
      </w:r>
      <w:r w:rsidRPr="005C7AC9">
        <w:rPr>
          <w:rFonts w:eastAsiaTheme="minorHAnsi"/>
          <w:sz w:val="28"/>
          <w:szCs w:val="28"/>
          <w:lang w:eastAsia="en-US"/>
        </w:rPr>
        <w:t xml:space="preserve"> внести следующие изменения:</w:t>
      </w:r>
    </w:p>
    <w:p w14:paraId="10682FAB" w14:textId="518A9EF0" w:rsidR="00397D20" w:rsidRPr="005C7AC9" w:rsidRDefault="00397D20" w:rsidP="00397D20">
      <w:pPr>
        <w:pStyle w:val="a3"/>
        <w:numPr>
          <w:ilvl w:val="1"/>
          <w:numId w:val="27"/>
        </w:numPr>
        <w:spacing w:line="360" w:lineRule="auto"/>
        <w:ind w:left="0" w:firstLine="6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графе «Код по ОКПД</w:t>
      </w: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proofErr w:type="gramEnd"/>
      <w:r>
        <w:rPr>
          <w:rFonts w:eastAsiaTheme="minorHAnsi"/>
          <w:sz w:val="28"/>
          <w:szCs w:val="28"/>
          <w:lang w:eastAsia="en-US"/>
        </w:rPr>
        <w:t>» слова «код 34.10.</w:t>
      </w:r>
      <w:r>
        <w:rPr>
          <w:rFonts w:eastAsiaTheme="minorHAnsi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>» заменить на «код 29.10.2</w:t>
      </w: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», слова «не более 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млн.» заменить на «не более </w:t>
      </w: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,0 млн.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6F3A920" w14:textId="16BDD590" w:rsidR="00FC790F" w:rsidRPr="00286B48" w:rsidRDefault="00C4037F" w:rsidP="00FB534C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</w:pPr>
      <w:r w:rsidRPr="00FC790F">
        <w:t xml:space="preserve">Настоящее </w:t>
      </w:r>
      <w:r w:rsidR="00184672">
        <w:t>п</w:t>
      </w:r>
      <w:r w:rsidRPr="00FC790F">
        <w:t>остановление вступает в силу с</w:t>
      </w:r>
      <w:r w:rsidR="008D66C8">
        <w:t>о дня его</w:t>
      </w:r>
      <w:r w:rsidR="00DC65A1" w:rsidRPr="00FC790F">
        <w:t xml:space="preserve"> </w:t>
      </w:r>
      <w:r w:rsidR="00595EBE" w:rsidRPr="00FC790F">
        <w:t>официального опубликования</w:t>
      </w:r>
      <w:r w:rsidR="00397D20">
        <w:t>.</w:t>
      </w:r>
    </w:p>
    <w:p w14:paraId="06F3A921" w14:textId="1B0F1292" w:rsidR="00C4037F" w:rsidRPr="00FC790F" w:rsidRDefault="00C4037F" w:rsidP="00FB534C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</w:pPr>
      <w:proofErr w:type="gramStart"/>
      <w:r w:rsidRPr="00FC790F">
        <w:t>Контроль за</w:t>
      </w:r>
      <w:proofErr w:type="gramEnd"/>
      <w:r w:rsidRPr="00FC790F">
        <w:t xml:space="preserve"> выполнением настоящего постановления возл</w:t>
      </w:r>
      <w:r w:rsidR="008D66C8">
        <w:t xml:space="preserve">ожить на заместителя главы </w:t>
      </w:r>
      <w:proofErr w:type="spellStart"/>
      <w:r w:rsidR="008D66C8">
        <w:t>Красноглинского</w:t>
      </w:r>
      <w:proofErr w:type="spellEnd"/>
      <w:r w:rsidR="008D66C8">
        <w:t xml:space="preserve"> внутригородского района </w:t>
      </w:r>
      <w:r w:rsidR="00EB7055">
        <w:t>С</w:t>
      </w:r>
      <w:r w:rsidR="00DC65A1" w:rsidRPr="00FC790F">
        <w:t>.</w:t>
      </w:r>
      <w:r w:rsidR="00EB7055">
        <w:t>В. Ермакова.</w:t>
      </w:r>
    </w:p>
    <w:p w14:paraId="06F3A922" w14:textId="77777777" w:rsidR="00FC4E64" w:rsidRDefault="00FC4E64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6F3A923" w14:textId="77777777" w:rsidR="00F07426" w:rsidRPr="00FC790F" w:rsidRDefault="00F07426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E0D106C" w14:textId="54A5DBBA" w:rsidR="00286B4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381">
        <w:rPr>
          <w:sz w:val="28"/>
          <w:szCs w:val="28"/>
        </w:rPr>
        <w:t xml:space="preserve"> </w:t>
      </w:r>
      <w:r w:rsidR="00183894" w:rsidRPr="00FC790F">
        <w:rPr>
          <w:sz w:val="28"/>
          <w:szCs w:val="28"/>
        </w:rPr>
        <w:t xml:space="preserve">Глава </w:t>
      </w:r>
      <w:proofErr w:type="spellStart"/>
      <w:r w:rsidR="004257DD">
        <w:rPr>
          <w:sz w:val="28"/>
          <w:szCs w:val="28"/>
        </w:rPr>
        <w:t>Красноглинского</w:t>
      </w:r>
      <w:proofErr w:type="spellEnd"/>
    </w:p>
    <w:p w14:paraId="6FF807B0" w14:textId="77777777" w:rsidR="00286B4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90F" w:rsidRPr="00FC790F">
        <w:rPr>
          <w:sz w:val="28"/>
          <w:szCs w:val="28"/>
        </w:rPr>
        <w:t xml:space="preserve">внутригородского </w:t>
      </w:r>
      <w:r>
        <w:rPr>
          <w:sz w:val="28"/>
          <w:szCs w:val="28"/>
        </w:rPr>
        <w:t>р</w:t>
      </w:r>
      <w:r w:rsidR="00FC790F" w:rsidRPr="00FC790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14:paraId="06F3A926" w14:textId="5312AFE9" w:rsidR="00183894" w:rsidRDefault="00183894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790F">
        <w:rPr>
          <w:sz w:val="28"/>
          <w:szCs w:val="28"/>
        </w:rPr>
        <w:t>городского округа</w:t>
      </w:r>
      <w:r w:rsidR="00FC790F" w:rsidRPr="00FC790F">
        <w:rPr>
          <w:sz w:val="28"/>
          <w:szCs w:val="28"/>
        </w:rPr>
        <w:t xml:space="preserve"> Самара</w:t>
      </w:r>
      <w:r w:rsidR="00DC65A1" w:rsidRPr="00FC790F">
        <w:rPr>
          <w:sz w:val="28"/>
          <w:szCs w:val="28"/>
        </w:rPr>
        <w:tab/>
      </w:r>
      <w:r w:rsidR="00DC65A1" w:rsidRPr="00FC790F">
        <w:rPr>
          <w:sz w:val="28"/>
          <w:szCs w:val="28"/>
        </w:rPr>
        <w:tab/>
      </w:r>
      <w:r w:rsidR="002D1381">
        <w:rPr>
          <w:sz w:val="28"/>
          <w:szCs w:val="28"/>
        </w:rPr>
        <w:t xml:space="preserve">                        </w:t>
      </w:r>
      <w:r w:rsidR="00286B48">
        <w:rPr>
          <w:sz w:val="28"/>
          <w:szCs w:val="28"/>
        </w:rPr>
        <w:t xml:space="preserve">                 </w:t>
      </w:r>
      <w:proofErr w:type="spellStart"/>
      <w:r w:rsidR="00286B48">
        <w:rPr>
          <w:sz w:val="28"/>
          <w:szCs w:val="28"/>
        </w:rPr>
        <w:t>В.С.</w:t>
      </w:r>
      <w:proofErr w:type="gramStart"/>
      <w:r w:rsidR="00286B48">
        <w:rPr>
          <w:sz w:val="28"/>
          <w:szCs w:val="28"/>
        </w:rPr>
        <w:t>Коновалов</w:t>
      </w:r>
      <w:proofErr w:type="spellEnd"/>
      <w:proofErr w:type="gramEnd"/>
    </w:p>
    <w:p w14:paraId="5A5ACF53" w14:textId="77777777" w:rsidR="008D66C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5BCD17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794F1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D89A43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37181F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D07C1D" w14:textId="77777777" w:rsidR="008D66C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C41861" w14:textId="658E0236" w:rsidR="008D66C8" w:rsidRPr="005079E7" w:rsidRDefault="00EB7055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С.В.Ермаков</w:t>
      </w:r>
      <w:proofErr w:type="spellEnd"/>
    </w:p>
    <w:p w14:paraId="1CE801FB" w14:textId="2DD70235" w:rsidR="008D66C8" w:rsidRPr="005079E7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E7">
        <w:rPr>
          <w:sz w:val="28"/>
          <w:szCs w:val="28"/>
        </w:rPr>
        <w:t>950 48 76</w:t>
      </w:r>
    </w:p>
    <w:p w14:paraId="1992D45A" w14:textId="77777777" w:rsidR="00BE17B0" w:rsidRDefault="00BE17B0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4604B3" w14:textId="77777777" w:rsidR="004E2D03" w:rsidRDefault="004E2D03" w:rsidP="00B44CE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E2D03" w:rsidSect="005C7AC9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EE528" w14:textId="77777777" w:rsidR="00147E06" w:rsidRDefault="00147E06" w:rsidP="00183894">
      <w:r>
        <w:separator/>
      </w:r>
    </w:p>
  </w:endnote>
  <w:endnote w:type="continuationSeparator" w:id="0">
    <w:p w14:paraId="6C68DC08" w14:textId="77777777" w:rsidR="00147E06" w:rsidRDefault="00147E06" w:rsidP="0018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58868" w14:textId="77777777" w:rsidR="00147E06" w:rsidRDefault="00147E06" w:rsidP="00183894">
      <w:r>
        <w:separator/>
      </w:r>
    </w:p>
  </w:footnote>
  <w:footnote w:type="continuationSeparator" w:id="0">
    <w:p w14:paraId="77A19E10" w14:textId="77777777" w:rsidR="00147E06" w:rsidRDefault="00147E06" w:rsidP="0018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29240"/>
      <w:docPartObj>
        <w:docPartGallery w:val="Page Numbers (Top of Page)"/>
        <w:docPartUnique/>
      </w:docPartObj>
    </w:sdtPr>
    <w:sdtEndPr/>
    <w:sdtContent>
      <w:p w14:paraId="41CC6EDF" w14:textId="0081FDBE" w:rsidR="00645B93" w:rsidRDefault="00645B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3B">
          <w:rPr>
            <w:noProof/>
          </w:rPr>
          <w:t>2</w:t>
        </w:r>
        <w:r>
          <w:fldChar w:fldCharType="end"/>
        </w:r>
      </w:p>
    </w:sdtContent>
  </w:sdt>
  <w:p w14:paraId="06F3A930" w14:textId="77777777" w:rsidR="00183894" w:rsidRDefault="001838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D5C22" w14:textId="0AD4D83F" w:rsidR="00737BD2" w:rsidRDefault="00737BD2">
    <w:pPr>
      <w:pStyle w:val="a9"/>
      <w:jc w:val="center"/>
    </w:pPr>
  </w:p>
  <w:p w14:paraId="4407AEF3" w14:textId="77777777" w:rsidR="00737BD2" w:rsidRDefault="00737B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A58"/>
    <w:multiLevelType w:val="multilevel"/>
    <w:tmpl w:val="742AF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3394356"/>
    <w:multiLevelType w:val="hybridMultilevel"/>
    <w:tmpl w:val="0F46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711F"/>
    <w:multiLevelType w:val="hybridMultilevel"/>
    <w:tmpl w:val="E312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2D24"/>
    <w:multiLevelType w:val="hybridMultilevel"/>
    <w:tmpl w:val="DD0E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0300"/>
    <w:multiLevelType w:val="hybridMultilevel"/>
    <w:tmpl w:val="AFDE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4568"/>
    <w:multiLevelType w:val="hybridMultilevel"/>
    <w:tmpl w:val="F9B6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7691"/>
    <w:multiLevelType w:val="hybridMultilevel"/>
    <w:tmpl w:val="DF72CEEA"/>
    <w:lvl w:ilvl="0" w:tplc="F28459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81CD1"/>
    <w:multiLevelType w:val="multilevel"/>
    <w:tmpl w:val="5FFCC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3355130E"/>
    <w:multiLevelType w:val="hybridMultilevel"/>
    <w:tmpl w:val="84C4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1B1D"/>
    <w:multiLevelType w:val="multilevel"/>
    <w:tmpl w:val="B5C0F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050A47"/>
    <w:multiLevelType w:val="multilevel"/>
    <w:tmpl w:val="A538004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3703204B"/>
    <w:multiLevelType w:val="multilevel"/>
    <w:tmpl w:val="13F28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370E5207"/>
    <w:multiLevelType w:val="hybridMultilevel"/>
    <w:tmpl w:val="29D64EBC"/>
    <w:lvl w:ilvl="0" w:tplc="20CA2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3C1257"/>
    <w:multiLevelType w:val="multilevel"/>
    <w:tmpl w:val="824AF8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C79084D"/>
    <w:multiLevelType w:val="multilevel"/>
    <w:tmpl w:val="6980BF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55B834EF"/>
    <w:multiLevelType w:val="multilevel"/>
    <w:tmpl w:val="07C2D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62E07BC6"/>
    <w:multiLevelType w:val="hybridMultilevel"/>
    <w:tmpl w:val="3648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D690B"/>
    <w:multiLevelType w:val="multilevel"/>
    <w:tmpl w:val="4A5C026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3">
    <w:abstractNumId w:val="1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2%1.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5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9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3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21">
    <w:abstractNumId w:val="14"/>
  </w:num>
  <w:num w:numId="22">
    <w:abstractNumId w:val="12"/>
  </w:num>
  <w:num w:numId="23">
    <w:abstractNumId w:val="9"/>
  </w:num>
  <w:num w:numId="24">
    <w:abstractNumId w:val="13"/>
  </w:num>
  <w:num w:numId="25">
    <w:abstractNumId w:val="17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C"/>
    <w:rsid w:val="0000470C"/>
    <w:rsid w:val="0000733D"/>
    <w:rsid w:val="00007787"/>
    <w:rsid w:val="000371A4"/>
    <w:rsid w:val="00040FFA"/>
    <w:rsid w:val="000442F8"/>
    <w:rsid w:val="00061903"/>
    <w:rsid w:val="000624B3"/>
    <w:rsid w:val="00070DE9"/>
    <w:rsid w:val="000905EA"/>
    <w:rsid w:val="000A6104"/>
    <w:rsid w:val="000C22A6"/>
    <w:rsid w:val="000D6CB5"/>
    <w:rsid w:val="000F299E"/>
    <w:rsid w:val="001113A2"/>
    <w:rsid w:val="00113CCD"/>
    <w:rsid w:val="001158A8"/>
    <w:rsid w:val="001373C4"/>
    <w:rsid w:val="00147E06"/>
    <w:rsid w:val="00154594"/>
    <w:rsid w:val="00172FBB"/>
    <w:rsid w:val="00183894"/>
    <w:rsid w:val="00184672"/>
    <w:rsid w:val="001A3A85"/>
    <w:rsid w:val="001C42B8"/>
    <w:rsid w:val="001D05BC"/>
    <w:rsid w:val="001E2AD8"/>
    <w:rsid w:val="001E6709"/>
    <w:rsid w:val="001E673A"/>
    <w:rsid w:val="00206F97"/>
    <w:rsid w:val="00211D86"/>
    <w:rsid w:val="00233C15"/>
    <w:rsid w:val="0024030D"/>
    <w:rsid w:val="00262433"/>
    <w:rsid w:val="00286B48"/>
    <w:rsid w:val="00290F11"/>
    <w:rsid w:val="002A3B4B"/>
    <w:rsid w:val="002A6795"/>
    <w:rsid w:val="002C3306"/>
    <w:rsid w:val="002D071C"/>
    <w:rsid w:val="002D0F4A"/>
    <w:rsid w:val="002D1381"/>
    <w:rsid w:val="002E40CA"/>
    <w:rsid w:val="002E59FA"/>
    <w:rsid w:val="00312491"/>
    <w:rsid w:val="003435B1"/>
    <w:rsid w:val="00383C5D"/>
    <w:rsid w:val="00390F87"/>
    <w:rsid w:val="00397D20"/>
    <w:rsid w:val="003A5D9C"/>
    <w:rsid w:val="003C1BE3"/>
    <w:rsid w:val="003C6342"/>
    <w:rsid w:val="003D505B"/>
    <w:rsid w:val="003E4FC7"/>
    <w:rsid w:val="003F4854"/>
    <w:rsid w:val="003F5661"/>
    <w:rsid w:val="00401237"/>
    <w:rsid w:val="00404941"/>
    <w:rsid w:val="004060CD"/>
    <w:rsid w:val="00407365"/>
    <w:rsid w:val="00410B2C"/>
    <w:rsid w:val="00410F3E"/>
    <w:rsid w:val="004240C4"/>
    <w:rsid w:val="00424769"/>
    <w:rsid w:val="004257DD"/>
    <w:rsid w:val="00436F6E"/>
    <w:rsid w:val="00444B0C"/>
    <w:rsid w:val="00453862"/>
    <w:rsid w:val="004631AA"/>
    <w:rsid w:val="004864E1"/>
    <w:rsid w:val="004D3AD0"/>
    <w:rsid w:val="004D5D7C"/>
    <w:rsid w:val="004E2D03"/>
    <w:rsid w:val="004E3A60"/>
    <w:rsid w:val="00500D4A"/>
    <w:rsid w:val="005079E7"/>
    <w:rsid w:val="00507EC6"/>
    <w:rsid w:val="005143DD"/>
    <w:rsid w:val="00525FFB"/>
    <w:rsid w:val="00535F63"/>
    <w:rsid w:val="00537709"/>
    <w:rsid w:val="0053783D"/>
    <w:rsid w:val="00542762"/>
    <w:rsid w:val="005500FA"/>
    <w:rsid w:val="00556AC6"/>
    <w:rsid w:val="00566870"/>
    <w:rsid w:val="00566871"/>
    <w:rsid w:val="00567F36"/>
    <w:rsid w:val="0057033A"/>
    <w:rsid w:val="00571E6E"/>
    <w:rsid w:val="0058554E"/>
    <w:rsid w:val="00585D3B"/>
    <w:rsid w:val="00586609"/>
    <w:rsid w:val="00587FCE"/>
    <w:rsid w:val="00595EBE"/>
    <w:rsid w:val="00597189"/>
    <w:rsid w:val="005C542C"/>
    <w:rsid w:val="005C7AC9"/>
    <w:rsid w:val="005F0FB8"/>
    <w:rsid w:val="005F697B"/>
    <w:rsid w:val="00626393"/>
    <w:rsid w:val="00645B93"/>
    <w:rsid w:val="0065348A"/>
    <w:rsid w:val="006546D3"/>
    <w:rsid w:val="00655A01"/>
    <w:rsid w:val="00655F6F"/>
    <w:rsid w:val="00671621"/>
    <w:rsid w:val="00675464"/>
    <w:rsid w:val="00683AB1"/>
    <w:rsid w:val="0069064E"/>
    <w:rsid w:val="006A1AC7"/>
    <w:rsid w:val="006A6AB1"/>
    <w:rsid w:val="006C74F9"/>
    <w:rsid w:val="006D5C42"/>
    <w:rsid w:val="006D79E2"/>
    <w:rsid w:val="006E1EA5"/>
    <w:rsid w:val="006E49F9"/>
    <w:rsid w:val="006E5105"/>
    <w:rsid w:val="00706E83"/>
    <w:rsid w:val="00710533"/>
    <w:rsid w:val="00711D55"/>
    <w:rsid w:val="007173D5"/>
    <w:rsid w:val="00737BD2"/>
    <w:rsid w:val="007458DC"/>
    <w:rsid w:val="007570FD"/>
    <w:rsid w:val="0078477B"/>
    <w:rsid w:val="00795A04"/>
    <w:rsid w:val="0079712E"/>
    <w:rsid w:val="007A3EFC"/>
    <w:rsid w:val="007A6EAD"/>
    <w:rsid w:val="007B1FAC"/>
    <w:rsid w:val="007C0179"/>
    <w:rsid w:val="007D7D34"/>
    <w:rsid w:val="007E2E4B"/>
    <w:rsid w:val="007E6989"/>
    <w:rsid w:val="0080431C"/>
    <w:rsid w:val="008104E8"/>
    <w:rsid w:val="008219BB"/>
    <w:rsid w:val="00821DE7"/>
    <w:rsid w:val="008347FC"/>
    <w:rsid w:val="0083564C"/>
    <w:rsid w:val="0084235C"/>
    <w:rsid w:val="0084489C"/>
    <w:rsid w:val="00870D4D"/>
    <w:rsid w:val="008745C8"/>
    <w:rsid w:val="0087536A"/>
    <w:rsid w:val="008801D1"/>
    <w:rsid w:val="008B0A20"/>
    <w:rsid w:val="008B3A1E"/>
    <w:rsid w:val="008D1DA2"/>
    <w:rsid w:val="008D2050"/>
    <w:rsid w:val="008D66C8"/>
    <w:rsid w:val="008E71FA"/>
    <w:rsid w:val="00916349"/>
    <w:rsid w:val="009200F7"/>
    <w:rsid w:val="0093240A"/>
    <w:rsid w:val="00965EC7"/>
    <w:rsid w:val="00970DC9"/>
    <w:rsid w:val="0098366C"/>
    <w:rsid w:val="009A321F"/>
    <w:rsid w:val="009B3A5F"/>
    <w:rsid w:val="009B5CB7"/>
    <w:rsid w:val="009C3646"/>
    <w:rsid w:val="009D3725"/>
    <w:rsid w:val="00A20E2F"/>
    <w:rsid w:val="00A3138B"/>
    <w:rsid w:val="00A404F1"/>
    <w:rsid w:val="00A869B5"/>
    <w:rsid w:val="00AA3FD1"/>
    <w:rsid w:val="00AB7732"/>
    <w:rsid w:val="00AC04D1"/>
    <w:rsid w:val="00AD0BF2"/>
    <w:rsid w:val="00AF669D"/>
    <w:rsid w:val="00B304DD"/>
    <w:rsid w:val="00B44CEF"/>
    <w:rsid w:val="00B56D1D"/>
    <w:rsid w:val="00BA2E17"/>
    <w:rsid w:val="00BA6BBD"/>
    <w:rsid w:val="00BC10AF"/>
    <w:rsid w:val="00BD3020"/>
    <w:rsid w:val="00BE17B0"/>
    <w:rsid w:val="00BF2AE7"/>
    <w:rsid w:val="00C12EE8"/>
    <w:rsid w:val="00C13D33"/>
    <w:rsid w:val="00C16FC1"/>
    <w:rsid w:val="00C4037F"/>
    <w:rsid w:val="00C50EE9"/>
    <w:rsid w:val="00CA4A6A"/>
    <w:rsid w:val="00CA5554"/>
    <w:rsid w:val="00CA65EC"/>
    <w:rsid w:val="00CB543C"/>
    <w:rsid w:val="00CD4E53"/>
    <w:rsid w:val="00CF0803"/>
    <w:rsid w:val="00D023A5"/>
    <w:rsid w:val="00D154E3"/>
    <w:rsid w:val="00D40F2D"/>
    <w:rsid w:val="00D40F69"/>
    <w:rsid w:val="00D46EDE"/>
    <w:rsid w:val="00D51B30"/>
    <w:rsid w:val="00D635D1"/>
    <w:rsid w:val="00D64B04"/>
    <w:rsid w:val="00D73A7C"/>
    <w:rsid w:val="00D9661B"/>
    <w:rsid w:val="00DB3DF1"/>
    <w:rsid w:val="00DC057C"/>
    <w:rsid w:val="00DC65A1"/>
    <w:rsid w:val="00DD6FC1"/>
    <w:rsid w:val="00DE575C"/>
    <w:rsid w:val="00E064E5"/>
    <w:rsid w:val="00E31E83"/>
    <w:rsid w:val="00E63935"/>
    <w:rsid w:val="00E63D85"/>
    <w:rsid w:val="00E730FD"/>
    <w:rsid w:val="00E92ED9"/>
    <w:rsid w:val="00EA390A"/>
    <w:rsid w:val="00EB63BF"/>
    <w:rsid w:val="00EB7055"/>
    <w:rsid w:val="00EC4957"/>
    <w:rsid w:val="00EC60FC"/>
    <w:rsid w:val="00EE45EF"/>
    <w:rsid w:val="00EF2A7C"/>
    <w:rsid w:val="00EF3DDC"/>
    <w:rsid w:val="00F02C05"/>
    <w:rsid w:val="00F072A5"/>
    <w:rsid w:val="00F07426"/>
    <w:rsid w:val="00F12E00"/>
    <w:rsid w:val="00F2367F"/>
    <w:rsid w:val="00F247CC"/>
    <w:rsid w:val="00F27704"/>
    <w:rsid w:val="00F31CFA"/>
    <w:rsid w:val="00F33BA8"/>
    <w:rsid w:val="00F44AE0"/>
    <w:rsid w:val="00F46AD6"/>
    <w:rsid w:val="00F51035"/>
    <w:rsid w:val="00F737C1"/>
    <w:rsid w:val="00F73A04"/>
    <w:rsid w:val="00F75599"/>
    <w:rsid w:val="00FB3E58"/>
    <w:rsid w:val="00FC2992"/>
    <w:rsid w:val="00FC4E64"/>
    <w:rsid w:val="00FC790F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A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94"/>
    <w:pPr>
      <w:keepNext/>
      <w:ind w:left="90"/>
      <w:jc w:val="center"/>
      <w:outlineLvl w:val="0"/>
    </w:pPr>
    <w:rPr>
      <w:rFonts w:eastAsia="Times New Roman"/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FC"/>
    <w:pPr>
      <w:ind w:left="720"/>
      <w:contextualSpacing/>
    </w:pPr>
  </w:style>
  <w:style w:type="paragraph" w:customStyle="1" w:styleId="ConsPlusTitle">
    <w:name w:val="ConsPlusTitle"/>
    <w:rsid w:val="007A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7A3E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3EF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3EF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F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3894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3894"/>
    <w:pPr>
      <w:widowControl w:val="0"/>
      <w:autoSpaceDE w:val="0"/>
      <w:autoSpaceDN w:val="0"/>
      <w:adjustRightInd w:val="0"/>
      <w:spacing w:line="252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18389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183894"/>
    <w:pPr>
      <w:keepNext/>
      <w:jc w:val="center"/>
    </w:pPr>
    <w:rPr>
      <w:rFonts w:eastAsia="Times New Roman"/>
      <w:b/>
      <w:spacing w:val="40"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61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93240A"/>
    <w:rPr>
      <w:color w:val="0000FF" w:themeColor="hyperlink"/>
      <w:u w:val="single"/>
    </w:rPr>
  </w:style>
  <w:style w:type="paragraph" w:customStyle="1" w:styleId="ConsPlusNormal">
    <w:name w:val="ConsPlusNormal"/>
    <w:rsid w:val="005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5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94"/>
    <w:pPr>
      <w:keepNext/>
      <w:ind w:left="90"/>
      <w:jc w:val="center"/>
      <w:outlineLvl w:val="0"/>
    </w:pPr>
    <w:rPr>
      <w:rFonts w:eastAsia="Times New Roman"/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FC"/>
    <w:pPr>
      <w:ind w:left="720"/>
      <w:contextualSpacing/>
    </w:pPr>
  </w:style>
  <w:style w:type="paragraph" w:customStyle="1" w:styleId="ConsPlusTitle">
    <w:name w:val="ConsPlusTitle"/>
    <w:rsid w:val="007A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7A3E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3EF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3EF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F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3894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3894"/>
    <w:pPr>
      <w:widowControl w:val="0"/>
      <w:autoSpaceDE w:val="0"/>
      <w:autoSpaceDN w:val="0"/>
      <w:adjustRightInd w:val="0"/>
      <w:spacing w:line="252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18389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183894"/>
    <w:pPr>
      <w:keepNext/>
      <w:jc w:val="center"/>
    </w:pPr>
    <w:rPr>
      <w:rFonts w:eastAsia="Times New Roman"/>
      <w:b/>
      <w:spacing w:val="40"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61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93240A"/>
    <w:rPr>
      <w:color w:val="0000FF" w:themeColor="hyperlink"/>
      <w:u w:val="single"/>
    </w:rPr>
  </w:style>
  <w:style w:type="paragraph" w:customStyle="1" w:styleId="ConsPlusNormal">
    <w:name w:val="ConsPlusNormal"/>
    <w:rsid w:val="005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5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536AA-0A88-4760-AF07-4E2CFADB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Труханович Александр Николаевич</dc:creator>
  <cp:lastModifiedBy>Киктева Ольга Борисовна</cp:lastModifiedBy>
  <cp:revision>3</cp:revision>
  <cp:lastPrinted>2024-10-08T12:39:00Z</cp:lastPrinted>
  <dcterms:created xsi:type="dcterms:W3CDTF">2024-10-08T10:17:00Z</dcterms:created>
  <dcterms:modified xsi:type="dcterms:W3CDTF">2024-10-08T12:39:00Z</dcterms:modified>
</cp:coreProperties>
</file>