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22" w:rsidRDefault="00290B22" w:rsidP="005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5441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413B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54413B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</w:t>
      </w:r>
    </w:p>
    <w:p w:rsidR="001103FE" w:rsidRDefault="0054413B" w:rsidP="005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 xml:space="preserve">родского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Самара</w:t>
      </w:r>
    </w:p>
    <w:p w:rsidR="00776F61" w:rsidRDefault="00776F61" w:rsidP="000416A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F61" w:rsidRDefault="00776F61" w:rsidP="00776F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6F61">
        <w:rPr>
          <w:rFonts w:ascii="Times New Roman" w:hAnsi="Times New Roman" w:cs="Times New Roman"/>
          <w:b/>
          <w:sz w:val="28"/>
          <w:szCs w:val="28"/>
          <w:lang w:eastAsia="ru-RU"/>
        </w:rPr>
        <w:t>АКТ №</w:t>
      </w:r>
      <w:r w:rsidR="006704C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51232B" w:rsidRDefault="00776F61" w:rsidP="0077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плановой проверки муниципального бюджетного учреждения МБУ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Красноглинское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04F3D">
        <w:rPr>
          <w:rFonts w:ascii="Times New Roman" w:hAnsi="Times New Roman" w:cs="Times New Roman"/>
          <w:sz w:val="28"/>
          <w:szCs w:val="28"/>
          <w:lang w:eastAsia="ru-RU"/>
        </w:rPr>
        <w:t>по вопросу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A04F3D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законодательных и иных нормативных правовых актов о контрактной системе в сфере закупок 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 товаров, работ, услуг для обеспечения муниципальных нужд 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</w:t>
      </w:r>
    </w:p>
    <w:p w:rsidR="00776F61" w:rsidRDefault="0051232B" w:rsidP="0077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Самара</w:t>
      </w:r>
    </w:p>
    <w:p w:rsidR="00776F61" w:rsidRDefault="00776F61" w:rsidP="0077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F61" w:rsidRDefault="00292B80" w:rsidP="00776F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706E4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24A42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A04F3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4F3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76F61">
        <w:rPr>
          <w:rFonts w:ascii="Times New Roman" w:hAnsi="Times New Roman" w:cs="Times New Roman"/>
          <w:sz w:val="28"/>
          <w:szCs w:val="28"/>
          <w:lang w:eastAsia="ru-RU"/>
        </w:rPr>
        <w:t>Самара</w:t>
      </w:r>
    </w:p>
    <w:p w:rsidR="00776F61" w:rsidRDefault="00776F61" w:rsidP="00776F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32B" w:rsidRDefault="0018674A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 от 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A04F3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г №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167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проверок соблюдений требований законодательства в сфере закупок, товаров,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C80CF8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06E4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80CF8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и распоряжением Администрации </w:t>
      </w:r>
      <w:proofErr w:type="spellStart"/>
      <w:r w:rsidR="003B554C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от 05.05.202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проверок соблюдений требований законодательства в сфере закупок, товаров, услуг для обеспечения</w:t>
      </w:r>
      <w:proofErr w:type="gramEnd"/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нужд </w:t>
      </w:r>
      <w:proofErr w:type="spellStart"/>
      <w:r w:rsidR="003B554C">
        <w:rPr>
          <w:rFonts w:ascii="Times New Roman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Самара на</w:t>
      </w:r>
      <w:r w:rsidR="003B554C" w:rsidRPr="00C80CF8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B554C" w:rsidRPr="00C80CF8">
        <w:rPr>
          <w:rFonts w:ascii="Times New Roman" w:hAnsi="Times New Roman" w:cs="Times New Roman"/>
          <w:sz w:val="28"/>
          <w:szCs w:val="28"/>
          <w:lang w:eastAsia="ru-RU"/>
        </w:rPr>
        <w:t xml:space="preserve"> год»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2C0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составе: начальника отдела экономического анализа и финансового планирования – Т.Н. Емельяновой; начальника отдела по бюджетному учету и отчетности – 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Ю.В.Мастаровой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; консультанта отдела экономического анализа и финансового планирования – О.Б. 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Киктевой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, в период с 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г по 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B554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F213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1232B">
        <w:rPr>
          <w:rFonts w:ascii="Times New Roman" w:hAnsi="Times New Roman" w:cs="Times New Roman"/>
          <w:sz w:val="28"/>
          <w:szCs w:val="28"/>
          <w:lang w:eastAsia="ru-RU"/>
        </w:rPr>
        <w:t>г.,  провела проверку деятельности МБУ «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Красноглинское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», расположенного по адресу: 443112 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51232B">
        <w:rPr>
          <w:rFonts w:ascii="Times New Roman" w:hAnsi="Times New Roman" w:cs="Times New Roman"/>
          <w:sz w:val="28"/>
          <w:szCs w:val="28"/>
          <w:lang w:eastAsia="ru-RU"/>
        </w:rPr>
        <w:t>амара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232B">
        <w:rPr>
          <w:rFonts w:ascii="Times New Roman" w:hAnsi="Times New Roman" w:cs="Times New Roman"/>
          <w:sz w:val="28"/>
          <w:szCs w:val="28"/>
          <w:lang w:eastAsia="ru-RU"/>
        </w:rPr>
        <w:t>ул.С.Лазо</w:t>
      </w:r>
      <w:proofErr w:type="spellEnd"/>
      <w:r w:rsidR="0051232B">
        <w:rPr>
          <w:rFonts w:ascii="Times New Roman" w:hAnsi="Times New Roman" w:cs="Times New Roman"/>
          <w:sz w:val="28"/>
          <w:szCs w:val="28"/>
          <w:lang w:eastAsia="ru-RU"/>
        </w:rPr>
        <w:t>, д.11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части:</w:t>
      </w:r>
    </w:p>
    <w:p w:rsidR="004F2139" w:rsidRPr="004F2139" w:rsidRDefault="004F2139" w:rsidP="004F21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3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предоставления учреждениям и предприятиям уголовно-исполнительной системы, организациям инвалидов преимущества в отношении предполагаемой ими цены контракта;</w:t>
      </w:r>
    </w:p>
    <w:p w:rsidR="004F2139" w:rsidRDefault="004F2139" w:rsidP="006C0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17E6" w:rsidRDefault="009B17E6" w:rsidP="006C0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C0EE1">
        <w:rPr>
          <w:rFonts w:ascii="Times New Roman" w:hAnsi="Times New Roman" w:cs="Times New Roman"/>
          <w:sz w:val="28"/>
          <w:szCs w:val="28"/>
          <w:lang w:eastAsia="ru-RU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292B80" w:rsidRPr="00292B80" w:rsidRDefault="00292B80" w:rsidP="00292B8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80">
        <w:rPr>
          <w:rFonts w:ascii="Times New Roman" w:eastAsia="Calibri" w:hAnsi="Times New Roman" w:cs="Times New Roman"/>
          <w:sz w:val="28"/>
          <w:szCs w:val="28"/>
        </w:rPr>
        <w:t>В рамках плановой проверки МБУ «</w:t>
      </w:r>
      <w:proofErr w:type="spellStart"/>
      <w:r w:rsidRPr="00292B80">
        <w:rPr>
          <w:rFonts w:ascii="Times New Roman" w:eastAsia="Calibri" w:hAnsi="Times New Roman" w:cs="Times New Roman"/>
          <w:sz w:val="28"/>
          <w:szCs w:val="28"/>
        </w:rPr>
        <w:t>Красноглинское</w:t>
      </w:r>
      <w:proofErr w:type="spellEnd"/>
      <w:r w:rsidRPr="00292B80">
        <w:rPr>
          <w:rFonts w:ascii="Times New Roman" w:eastAsia="Calibri" w:hAnsi="Times New Roman" w:cs="Times New Roman"/>
          <w:sz w:val="28"/>
          <w:szCs w:val="28"/>
        </w:rPr>
        <w:t>» проведена документарная проверка своевременности и достоверности отражения в учете расчетов с поставщиками и подрядчиками по заключенным договорам (контрактам).</w:t>
      </w:r>
    </w:p>
    <w:p w:rsidR="00292B80" w:rsidRPr="00292B80" w:rsidRDefault="00292B80" w:rsidP="00292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80">
        <w:rPr>
          <w:rFonts w:ascii="Times New Roman" w:eastAsia="Calibri" w:hAnsi="Times New Roman" w:cs="Times New Roman"/>
          <w:sz w:val="28"/>
          <w:szCs w:val="28"/>
        </w:rPr>
        <w:t xml:space="preserve">Проверены первичные учетных документы (товарные накладные, акты выполненных работ), регистры </w:t>
      </w:r>
      <w:proofErr w:type="gramStart"/>
      <w:r w:rsidRPr="00292B80">
        <w:rPr>
          <w:rFonts w:ascii="Times New Roman" w:eastAsia="Calibri" w:hAnsi="Times New Roman" w:cs="Times New Roman"/>
          <w:sz w:val="28"/>
          <w:szCs w:val="28"/>
        </w:rPr>
        <w:t>бухгалтерского</w:t>
      </w:r>
      <w:proofErr w:type="gramEnd"/>
      <w:r w:rsidRPr="00292B80">
        <w:rPr>
          <w:rFonts w:ascii="Times New Roman" w:eastAsia="Calibri" w:hAnsi="Times New Roman" w:cs="Times New Roman"/>
          <w:sz w:val="28"/>
          <w:szCs w:val="28"/>
        </w:rPr>
        <w:t xml:space="preserve"> учета (журнал операций "Расчеты с поставщиками и подрядчиками») за 2025 год выборочным методом.</w:t>
      </w:r>
    </w:p>
    <w:p w:rsidR="00292B80" w:rsidRPr="00292B80" w:rsidRDefault="00292B80" w:rsidP="00292B80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80">
        <w:rPr>
          <w:rFonts w:ascii="Times New Roman" w:eastAsia="Calibri" w:hAnsi="Times New Roman" w:cs="Times New Roman"/>
          <w:sz w:val="28"/>
          <w:szCs w:val="28"/>
        </w:rPr>
        <w:t>В ходе проверки:</w:t>
      </w:r>
    </w:p>
    <w:p w:rsidR="00292B80" w:rsidRPr="00292B80" w:rsidRDefault="00292B80" w:rsidP="00292B80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80">
        <w:rPr>
          <w:rFonts w:ascii="Times New Roman" w:eastAsia="Calibri" w:hAnsi="Times New Roman" w:cs="Times New Roman"/>
          <w:sz w:val="28"/>
          <w:szCs w:val="28"/>
        </w:rPr>
        <w:t>- нарушений в оформлении принимаемых первичных учетных документов, а именно: отсутствия  подписей и печатей поставщиков (подрядчиков, исполнителей), отсутствия необходимых реквизитов на первичных документах, отсутствия печати в месте для печати  не выявлено;</w:t>
      </w:r>
    </w:p>
    <w:p w:rsidR="00292B80" w:rsidRPr="00292B80" w:rsidRDefault="00292B80" w:rsidP="00292B80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80">
        <w:rPr>
          <w:rFonts w:ascii="Times New Roman" w:eastAsia="Calibri" w:hAnsi="Times New Roman" w:cs="Times New Roman"/>
          <w:sz w:val="28"/>
          <w:szCs w:val="28"/>
        </w:rPr>
        <w:t xml:space="preserve">- нарушений в хронологической и  систематической группировке объектов </w:t>
      </w:r>
      <w:proofErr w:type="gramStart"/>
      <w:r w:rsidRPr="00292B80">
        <w:rPr>
          <w:rFonts w:ascii="Times New Roman" w:eastAsia="Calibri" w:hAnsi="Times New Roman" w:cs="Times New Roman"/>
          <w:sz w:val="28"/>
          <w:szCs w:val="28"/>
        </w:rPr>
        <w:t>бухгалтерского</w:t>
      </w:r>
      <w:proofErr w:type="gramEnd"/>
      <w:r w:rsidRPr="00292B80">
        <w:rPr>
          <w:rFonts w:ascii="Times New Roman" w:eastAsia="Calibri" w:hAnsi="Times New Roman" w:cs="Times New Roman"/>
          <w:sz w:val="28"/>
          <w:szCs w:val="28"/>
        </w:rPr>
        <w:t xml:space="preserve"> учета не выявлено;</w:t>
      </w:r>
    </w:p>
    <w:p w:rsidR="00292B80" w:rsidRPr="00292B80" w:rsidRDefault="00292B80" w:rsidP="00292B80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80">
        <w:rPr>
          <w:rFonts w:ascii="Times New Roman" w:eastAsia="Calibri" w:hAnsi="Times New Roman" w:cs="Times New Roman"/>
          <w:sz w:val="28"/>
          <w:szCs w:val="28"/>
        </w:rPr>
        <w:t>- в журнале операций "Расчеты с поставщиками и подрядчиками» случаев указания неверных реквизитов первичных учетных документов (даты, номера), не выявлено.</w:t>
      </w:r>
    </w:p>
    <w:p w:rsidR="00292B80" w:rsidRPr="00292B80" w:rsidRDefault="00292B80" w:rsidP="00292B80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80">
        <w:rPr>
          <w:rFonts w:ascii="Times New Roman" w:eastAsia="Calibri" w:hAnsi="Times New Roman" w:cs="Times New Roman"/>
          <w:sz w:val="28"/>
          <w:szCs w:val="28"/>
        </w:rPr>
        <w:t>- несвоевременности отражения расчетных обязательств в учете не выявлено.</w:t>
      </w:r>
    </w:p>
    <w:p w:rsidR="00292B80" w:rsidRPr="00292B80" w:rsidRDefault="00292B80" w:rsidP="00292B80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80">
        <w:rPr>
          <w:rFonts w:ascii="Times New Roman" w:eastAsia="Calibri" w:hAnsi="Times New Roman" w:cs="Times New Roman"/>
          <w:sz w:val="28"/>
          <w:szCs w:val="28"/>
        </w:rPr>
        <w:t>- недостоверности отражения расчетных обязательств в учете не выявлено</w:t>
      </w:r>
    </w:p>
    <w:p w:rsidR="00292B80" w:rsidRPr="00292B80" w:rsidRDefault="00292B80" w:rsidP="00292B80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80">
        <w:rPr>
          <w:rFonts w:ascii="Times New Roman" w:eastAsia="Calibri" w:hAnsi="Times New Roman" w:cs="Times New Roman"/>
          <w:sz w:val="28"/>
          <w:szCs w:val="28"/>
        </w:rPr>
        <w:t>Дебиторская и кредиторская задолженности носят текущий характер, просроченной задолженности нет.</w:t>
      </w:r>
    </w:p>
    <w:p w:rsidR="00292B80" w:rsidRDefault="00292B80" w:rsidP="006C0E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4361" w:rsidRPr="00254361" w:rsidRDefault="00254361" w:rsidP="002543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Частью 1 статьи 30 Федерального закона 44-ФЗ установлена обязанность заказчиков осуществлять закупки у субъектов малого предпринимательства и социально ориентированных некоммерческих организаций в объеме не менее чем 15% совокупного годового объема закупок, рассчитанного с учетом части 1.1 настоящей статьи,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</w:t>
      </w:r>
      <w:proofErr w:type="gramEnd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СМП и СОНО, а также осуществления закупок с учетом положений части 5 настоящей статьи.</w:t>
      </w:r>
    </w:p>
    <w:p w:rsidR="00254361" w:rsidRPr="00254361" w:rsidRDefault="00254361" w:rsidP="002543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По данным отчета об объеме закупок у субъектов малого предпринимательства, социально ориентированных некоммерческих организаций МБУ «</w:t>
      </w:r>
      <w:proofErr w:type="spellStart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Красноглинское</w:t>
      </w:r>
      <w:proofErr w:type="spellEnd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» за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осуществило закупок  на сумму </w:t>
      </w:r>
      <w:r w:rsidR="00FB1C8E">
        <w:rPr>
          <w:rFonts w:ascii="Times New Roman" w:eastAsia="Calibri" w:hAnsi="Times New Roman" w:cs="Times New Roman"/>
          <w:sz w:val="28"/>
          <w:szCs w:val="28"/>
          <w:lang w:eastAsia="ru-RU"/>
        </w:rPr>
        <w:t>71 550,02</w:t>
      </w: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. Совокупный годовой объем закупок  составил 1</w:t>
      </w:r>
      <w:r w:rsidR="00FB1C8E">
        <w:rPr>
          <w:rFonts w:ascii="Times New Roman" w:eastAsia="Calibri" w:hAnsi="Times New Roman" w:cs="Times New Roman"/>
          <w:sz w:val="28"/>
          <w:szCs w:val="28"/>
          <w:lang w:eastAsia="ru-RU"/>
        </w:rPr>
        <w:t>43 111,7</w:t>
      </w: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Доля закупок, которые заказчик </w:t>
      </w:r>
      <w:r w:rsidR="006E73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разместил </w:t>
      </w:r>
      <w:bookmarkStart w:id="0" w:name="_GoBack"/>
      <w:bookmarkEnd w:id="0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субъектов малого предпринимательства, социально ориентированных некоммерческих организаций в отчетном году, в совокупном годовом объеме закупок составила </w:t>
      </w:r>
      <w:r w:rsidR="00FB1C8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B1C8E">
        <w:rPr>
          <w:rFonts w:ascii="Times New Roman" w:eastAsia="Calibri" w:hAnsi="Times New Roman" w:cs="Times New Roman"/>
          <w:sz w:val="28"/>
          <w:szCs w:val="28"/>
          <w:lang w:eastAsia="ru-RU"/>
        </w:rPr>
        <w:t>,6</w:t>
      </w: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%.</w:t>
      </w:r>
    </w:p>
    <w:p w:rsidR="00254361" w:rsidRPr="00254361" w:rsidRDefault="00254361" w:rsidP="002543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части 4 статьи 30 Федерального закона 44-ФЗ, по итогам года заказчик обязан составить отчет об объеме закупок у СМП, СОНО, предусмотренных частью 2 настоящей статьи, и до 1 апреля года, следующего за отчетным годом, </w:t>
      </w:r>
      <w:proofErr w:type="gramStart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такой отчет на официальном сайте ЕИС.</w:t>
      </w:r>
    </w:p>
    <w:p w:rsidR="00254361" w:rsidRPr="00254361" w:rsidRDefault="00254361" w:rsidP="002543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Отчет об объеме закупок у СМП, СОНО за 202</w:t>
      </w:r>
      <w:r w:rsidR="00FB1C8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размещен 1</w:t>
      </w:r>
      <w:r w:rsidR="00FB1C8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.03.202</w:t>
      </w:r>
      <w:r w:rsidR="00FC190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в ЕИС, что соответствует требованиям Федерального закона 44-ФЗ.</w:t>
      </w:r>
    </w:p>
    <w:p w:rsidR="00254361" w:rsidRPr="00254361" w:rsidRDefault="00254361" w:rsidP="002543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проводилась выборочным способом по представленным документам, а также на основании информации, размещенной в открытом доступе на официальном сайте в единой информационной системы в сфере закупок  zakupki.gov.ru (далее по тексту – ЕИС).</w:t>
      </w:r>
      <w:proofErr w:type="gramEnd"/>
    </w:p>
    <w:p w:rsidR="00254361" w:rsidRPr="00254361" w:rsidRDefault="00254361" w:rsidP="002543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Всего было проверено </w:t>
      </w:r>
      <w:r w:rsidR="00FC1909">
        <w:rPr>
          <w:rFonts w:ascii="Times New Roman" w:eastAsia="Calibri" w:hAnsi="Times New Roman" w:cs="Times New Roman"/>
          <w:sz w:val="28"/>
          <w:szCs w:val="28"/>
          <w:lang w:eastAsia="ru-RU"/>
        </w:rPr>
        <w:t>199</w:t>
      </w: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контрактов, заключенных по пунктам п.8,11,29,33 ч.1 ст.93, ч.1 ст.49 Федерального закона 44-ФЗ, из них  3</w:t>
      </w:r>
      <w:r w:rsidR="00FC190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заключено с СМП, 1</w:t>
      </w:r>
      <w:r w:rsidR="00FC190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8 муниципальных контрактов заключено по п.4 ч.1 ст.93.</w:t>
      </w:r>
    </w:p>
    <w:p w:rsidR="00254361" w:rsidRPr="00254361" w:rsidRDefault="00254361" w:rsidP="0025436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361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нарушений не установлено.</w:t>
      </w:r>
    </w:p>
    <w:p w:rsidR="007C6088" w:rsidRDefault="006C6FEC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33130" w:rsidRDefault="00133130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Емельянова Т.Н.</w:t>
      </w:r>
    </w:p>
    <w:p w:rsid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Мастарова Ю.В.</w:t>
      </w:r>
    </w:p>
    <w:p w:rsid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Киктева О.Б.</w:t>
      </w:r>
    </w:p>
    <w:p w:rsidR="00C80CF8" w:rsidRDefault="00C80CF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CF8" w:rsidRDefault="00C80CF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CF8" w:rsidRDefault="00C80CF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7C6088" w:rsidRDefault="007C6088" w:rsidP="0018674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088" w:rsidRP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088">
        <w:rPr>
          <w:rFonts w:ascii="Times New Roman" w:hAnsi="Times New Roman" w:cs="Times New Roman"/>
          <w:sz w:val="24"/>
          <w:szCs w:val="24"/>
          <w:lang w:eastAsia="ru-RU"/>
        </w:rPr>
        <w:t>ФИО руководителя проверяемой организации и (или) лица, исполняющие его обязанности</w:t>
      </w:r>
    </w:p>
    <w:p w:rsidR="007C6088" w:rsidRDefault="007C6088" w:rsidP="001867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088" w:rsidRDefault="007C6088" w:rsidP="007C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«____»_________20</w:t>
      </w:r>
      <w:r w:rsidR="00A318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92B80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______________</w:t>
      </w:r>
    </w:p>
    <w:p w:rsidR="007C6088" w:rsidRPr="007C6088" w:rsidRDefault="007C6088" w:rsidP="007C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C6088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</w:p>
    <w:sectPr w:rsidR="007C6088" w:rsidRPr="007C6088" w:rsidSect="00C80C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F8" w:rsidRDefault="00C80CF8" w:rsidP="00C80CF8">
      <w:pPr>
        <w:spacing w:after="0" w:line="240" w:lineRule="auto"/>
      </w:pPr>
      <w:r>
        <w:separator/>
      </w:r>
    </w:p>
  </w:endnote>
  <w:endnote w:type="continuationSeparator" w:id="0">
    <w:p w:rsidR="00C80CF8" w:rsidRDefault="00C80CF8" w:rsidP="00C8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F8" w:rsidRDefault="00C80CF8" w:rsidP="00C80CF8">
      <w:pPr>
        <w:spacing w:after="0" w:line="240" w:lineRule="auto"/>
      </w:pPr>
      <w:r>
        <w:separator/>
      </w:r>
    </w:p>
  </w:footnote>
  <w:footnote w:type="continuationSeparator" w:id="0">
    <w:p w:rsidR="00C80CF8" w:rsidRDefault="00C80CF8" w:rsidP="00C8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667057"/>
      <w:docPartObj>
        <w:docPartGallery w:val="Page Numbers (Top of Page)"/>
        <w:docPartUnique/>
      </w:docPartObj>
    </w:sdtPr>
    <w:sdtEndPr/>
    <w:sdtContent>
      <w:p w:rsidR="00C80CF8" w:rsidRDefault="00C80C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3BC">
          <w:rPr>
            <w:noProof/>
          </w:rPr>
          <w:t>4</w:t>
        </w:r>
        <w:r>
          <w:fldChar w:fldCharType="end"/>
        </w:r>
      </w:p>
    </w:sdtContent>
  </w:sdt>
  <w:p w:rsidR="00C80CF8" w:rsidRDefault="00C80C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FE"/>
    <w:rsid w:val="000416A6"/>
    <w:rsid w:val="000A3537"/>
    <w:rsid w:val="000D2C29"/>
    <w:rsid w:val="000F7DA8"/>
    <w:rsid w:val="001103FE"/>
    <w:rsid w:val="00133130"/>
    <w:rsid w:val="00154363"/>
    <w:rsid w:val="0018674A"/>
    <w:rsid w:val="001A042A"/>
    <w:rsid w:val="001D4724"/>
    <w:rsid w:val="001E04D7"/>
    <w:rsid w:val="00254361"/>
    <w:rsid w:val="00290B22"/>
    <w:rsid w:val="00292B80"/>
    <w:rsid w:val="002C3A09"/>
    <w:rsid w:val="002E54DA"/>
    <w:rsid w:val="00313396"/>
    <w:rsid w:val="0032295B"/>
    <w:rsid w:val="00391B93"/>
    <w:rsid w:val="003B554C"/>
    <w:rsid w:val="004F2139"/>
    <w:rsid w:val="0051232B"/>
    <w:rsid w:val="0054413B"/>
    <w:rsid w:val="0060056B"/>
    <w:rsid w:val="006704CD"/>
    <w:rsid w:val="006C0EE1"/>
    <w:rsid w:val="006C6FEC"/>
    <w:rsid w:val="006E73BC"/>
    <w:rsid w:val="00706E49"/>
    <w:rsid w:val="00724A42"/>
    <w:rsid w:val="00776F61"/>
    <w:rsid w:val="007C6088"/>
    <w:rsid w:val="009B17E6"/>
    <w:rsid w:val="009B22C0"/>
    <w:rsid w:val="00A04F3D"/>
    <w:rsid w:val="00A14401"/>
    <w:rsid w:val="00A318EF"/>
    <w:rsid w:val="00B52A4B"/>
    <w:rsid w:val="00C80CF8"/>
    <w:rsid w:val="00C819DB"/>
    <w:rsid w:val="00C8624A"/>
    <w:rsid w:val="00E17953"/>
    <w:rsid w:val="00EE0958"/>
    <w:rsid w:val="00F13FD4"/>
    <w:rsid w:val="00F34323"/>
    <w:rsid w:val="00FB1C8E"/>
    <w:rsid w:val="00FC1909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CF8"/>
  </w:style>
  <w:style w:type="paragraph" w:styleId="a8">
    <w:name w:val="footer"/>
    <w:basedOn w:val="a"/>
    <w:link w:val="a9"/>
    <w:uiPriority w:val="99"/>
    <w:unhideWhenUsed/>
    <w:rsid w:val="00C8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CF8"/>
  </w:style>
  <w:style w:type="paragraph" w:styleId="a8">
    <w:name w:val="footer"/>
    <w:basedOn w:val="a"/>
    <w:link w:val="a9"/>
    <w:uiPriority w:val="99"/>
    <w:unhideWhenUsed/>
    <w:rsid w:val="00C8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КРГЛ р-на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Корецкая Ольга Владимировна</dc:creator>
  <cp:lastModifiedBy>Киктева Ольга Борисовна</cp:lastModifiedBy>
  <cp:revision>18</cp:revision>
  <cp:lastPrinted>2025-06-16T05:23:00Z</cp:lastPrinted>
  <dcterms:created xsi:type="dcterms:W3CDTF">2021-03-04T11:49:00Z</dcterms:created>
  <dcterms:modified xsi:type="dcterms:W3CDTF">2025-06-16T05:23:00Z</dcterms:modified>
</cp:coreProperties>
</file>