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ДУМА ГОРОДСКОГО ОКРУГА САМАРА</w:t>
      </w:r>
    </w:p>
    <w:p w:rsidR="00A36764" w:rsidRPr="00A36764" w:rsidRDefault="00A36764" w:rsidP="00A36764">
      <w:pPr>
        <w:keepNext w:val="0"/>
        <w:keepLines w:val="0"/>
        <w:autoSpaceDE w:val="0"/>
        <w:autoSpaceDN w:val="0"/>
        <w:adjustRightInd w:val="0"/>
        <w:spacing w:before="0" w:line="240" w:lineRule="auto"/>
        <w:jc w:val="both"/>
        <w:rPr>
          <w:rFonts w:ascii="Arial" w:eastAsiaTheme="minorHAnsi" w:hAnsi="Arial" w:cs="Arial"/>
          <w:color w:val="auto"/>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РЕШЕНИЕ</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от 28 августа 2025 г. N 616</w:t>
      </w:r>
    </w:p>
    <w:p w:rsidR="00A36764" w:rsidRPr="00A36764" w:rsidRDefault="00A36764" w:rsidP="00A36764">
      <w:pPr>
        <w:keepNext w:val="0"/>
        <w:keepLines w:val="0"/>
        <w:autoSpaceDE w:val="0"/>
        <w:autoSpaceDN w:val="0"/>
        <w:adjustRightInd w:val="0"/>
        <w:spacing w:before="0" w:line="240" w:lineRule="auto"/>
        <w:jc w:val="both"/>
        <w:rPr>
          <w:rFonts w:ascii="Arial" w:eastAsiaTheme="minorHAnsi" w:hAnsi="Arial" w:cs="Arial"/>
          <w:color w:val="auto"/>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ОБ УТВЕРЖДЕНИИ ПОЛОЖЕНИЯ "О МУНИЦИПАЛЬНОМ ЗЕМЕЛЬНОМ КОНТРОЛЕ</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В ГОРОДСКОМ ОКРУГЕ САМАРА"</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proofErr w:type="gramStart"/>
      <w:r w:rsidRPr="00A36764">
        <w:rPr>
          <w:rFonts w:ascii="Arial" w:hAnsi="Arial" w:cs="Arial"/>
          <w:sz w:val="24"/>
          <w:szCs w:val="24"/>
        </w:rPr>
        <w:t xml:space="preserve">Рассмотрев представленный Главой городского округа Самара проект решения Думы городского округа Самара "Об утверждении Положения "О муниципальном земельном контроле в городском округе Самара", в соответствии с Земельным </w:t>
      </w:r>
      <w:hyperlink r:id="rId5" w:history="1">
        <w:r w:rsidRPr="00A36764">
          <w:rPr>
            <w:rFonts w:ascii="Arial" w:hAnsi="Arial" w:cs="Arial"/>
            <w:color w:val="0000FF"/>
            <w:sz w:val="24"/>
            <w:szCs w:val="24"/>
          </w:rPr>
          <w:t>кодексом</w:t>
        </w:r>
      </w:hyperlink>
      <w:r w:rsidRPr="00A36764">
        <w:rPr>
          <w:rFonts w:ascii="Arial" w:hAnsi="Arial" w:cs="Arial"/>
          <w:sz w:val="24"/>
          <w:szCs w:val="24"/>
        </w:rPr>
        <w:t xml:space="preserve"> Российской Федерации, Федеральным </w:t>
      </w:r>
      <w:hyperlink r:id="rId6" w:history="1">
        <w:r w:rsidRPr="00A36764">
          <w:rPr>
            <w:rFonts w:ascii="Arial" w:hAnsi="Arial" w:cs="Arial"/>
            <w:color w:val="0000FF"/>
            <w:sz w:val="24"/>
            <w:szCs w:val="24"/>
          </w:rPr>
          <w:t>законом</w:t>
        </w:r>
      </w:hyperlink>
      <w:r w:rsidRPr="00A36764">
        <w:rPr>
          <w:rFonts w:ascii="Arial" w:hAnsi="Arial" w:cs="Arial"/>
          <w:sz w:val="24"/>
          <w:szCs w:val="24"/>
        </w:rPr>
        <w:t xml:space="preserve"> от 6 октября 2003 года N 131-ФЗ "Об общих принципах организации местного самоуправления в Российской Федерации", Федеральным </w:t>
      </w:r>
      <w:hyperlink r:id="rId7" w:history="1">
        <w:r w:rsidRPr="00A36764">
          <w:rPr>
            <w:rFonts w:ascii="Arial" w:hAnsi="Arial" w:cs="Arial"/>
            <w:color w:val="0000FF"/>
            <w:sz w:val="24"/>
            <w:szCs w:val="24"/>
          </w:rPr>
          <w:t>законом</w:t>
        </w:r>
      </w:hyperlink>
      <w:r w:rsidRPr="00A36764">
        <w:rPr>
          <w:rFonts w:ascii="Arial" w:hAnsi="Arial" w:cs="Arial"/>
          <w:sz w:val="24"/>
          <w:szCs w:val="24"/>
        </w:rPr>
        <w:t xml:space="preserve"> от 20 марта 2025 N 33-ФЗ "Об общих принципах организации</w:t>
      </w:r>
      <w:proofErr w:type="gramEnd"/>
      <w:r w:rsidRPr="00A36764">
        <w:rPr>
          <w:rFonts w:ascii="Arial" w:hAnsi="Arial" w:cs="Arial"/>
          <w:sz w:val="24"/>
          <w:szCs w:val="24"/>
        </w:rPr>
        <w:t xml:space="preserve"> местного самоуправления в единой системе публичной власти", Федеральным </w:t>
      </w:r>
      <w:hyperlink r:id="rId8" w:history="1">
        <w:r w:rsidRPr="00A36764">
          <w:rPr>
            <w:rFonts w:ascii="Arial" w:hAnsi="Arial" w:cs="Arial"/>
            <w:color w:val="0000FF"/>
            <w:sz w:val="24"/>
            <w:szCs w:val="24"/>
          </w:rPr>
          <w:t>законом</w:t>
        </w:r>
      </w:hyperlink>
      <w:r w:rsidRPr="00A36764">
        <w:rPr>
          <w:rFonts w:ascii="Arial" w:hAnsi="Arial" w:cs="Arial"/>
          <w:sz w:val="24"/>
          <w:szCs w:val="24"/>
        </w:rPr>
        <w:t xml:space="preserve"> от 31 июля 2020 года N 248-ФЗ "О государственном контроле (надзоре) и муниципальном контроле в Российской Федерации", </w:t>
      </w:r>
      <w:hyperlink r:id="rId9" w:history="1">
        <w:r w:rsidRPr="00A36764">
          <w:rPr>
            <w:rFonts w:ascii="Arial" w:hAnsi="Arial" w:cs="Arial"/>
            <w:color w:val="0000FF"/>
            <w:sz w:val="24"/>
            <w:szCs w:val="24"/>
          </w:rPr>
          <w:t>Уставом</w:t>
        </w:r>
      </w:hyperlink>
      <w:r w:rsidRPr="00A36764">
        <w:rPr>
          <w:rFonts w:ascii="Arial" w:hAnsi="Arial" w:cs="Arial"/>
          <w:sz w:val="24"/>
          <w:szCs w:val="24"/>
        </w:rPr>
        <w:t xml:space="preserve"> городского округа Самара Дума городского округа Самара решила: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1. Утвердить </w:t>
      </w:r>
      <w:hyperlink w:anchor="Par30" w:history="1">
        <w:r w:rsidRPr="00A36764">
          <w:rPr>
            <w:rFonts w:ascii="Arial" w:hAnsi="Arial" w:cs="Arial"/>
            <w:color w:val="0000FF"/>
            <w:sz w:val="24"/>
            <w:szCs w:val="24"/>
          </w:rPr>
          <w:t>Положение</w:t>
        </w:r>
      </w:hyperlink>
      <w:r w:rsidRPr="00A36764">
        <w:rPr>
          <w:rFonts w:ascii="Arial" w:hAnsi="Arial" w:cs="Arial"/>
          <w:sz w:val="24"/>
          <w:szCs w:val="24"/>
        </w:rPr>
        <w:t xml:space="preserve"> "О муниципальном земельном контроле в городском округе Самара" (прилагается).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Официально опубликовать настоящее Решение.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Настоящее Решение вступает в силу со дня его официального опубликования, но не ранее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администраций внутригородских районов городского округа Самара.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 </w:t>
      </w:r>
      <w:proofErr w:type="gramStart"/>
      <w:r w:rsidRPr="00A36764">
        <w:rPr>
          <w:rFonts w:ascii="Arial" w:hAnsi="Arial" w:cs="Arial"/>
          <w:sz w:val="24"/>
          <w:szCs w:val="24"/>
        </w:rPr>
        <w:t>Контроль за</w:t>
      </w:r>
      <w:proofErr w:type="gramEnd"/>
      <w:r w:rsidRPr="00A36764">
        <w:rPr>
          <w:rFonts w:ascii="Arial" w:hAnsi="Arial" w:cs="Arial"/>
          <w:sz w:val="24"/>
          <w:szCs w:val="24"/>
        </w:rPr>
        <w:t xml:space="preserve"> исполнением настоящего Решения возложить на Комитет по вопросам строительства, имущественным и земельным отношениям.</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Глава</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городского округа Самара</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И.Н.НОСКОВ</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Председатель Думы</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А.П.ДЕГТЕВ</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right"/>
        <w:outlineLvl w:val="0"/>
        <w:rPr>
          <w:rFonts w:ascii="Arial" w:hAnsi="Arial" w:cs="Arial"/>
          <w:sz w:val="24"/>
          <w:szCs w:val="24"/>
        </w:rPr>
      </w:pPr>
      <w:r w:rsidRPr="00A36764">
        <w:rPr>
          <w:rFonts w:ascii="Arial" w:hAnsi="Arial" w:cs="Arial"/>
          <w:sz w:val="24"/>
          <w:szCs w:val="24"/>
        </w:rPr>
        <w:t>Приложение</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к Решению</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Думы городского округа Самара</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от 28 августа 2025 г. N 616</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bookmarkStart w:id="0" w:name="Par30"/>
      <w:bookmarkEnd w:id="0"/>
      <w:r w:rsidRPr="00A36764">
        <w:rPr>
          <w:rFonts w:ascii="Arial" w:eastAsiaTheme="minorHAnsi" w:hAnsi="Arial" w:cs="Arial"/>
          <w:color w:val="auto"/>
          <w:sz w:val="24"/>
          <w:szCs w:val="24"/>
        </w:rPr>
        <w:t>ПОЛОЖЕНИЕ</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О МУНИЦИПАЛЬНОМ ЗЕМЕЛЬНОМ КОНТРОЛЕ В ГОРОДСКОМ ОКРУГЕ САМАРА</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Статья 1. Общие положения</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1.1. Настоящее положение устанавливает порядок организации и осуществления муниципального земельного контроля в городском округе Самара (далее - муниципальный контроль).</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1.2.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bookmarkStart w:id="1" w:name="Par37"/>
      <w:bookmarkEnd w:id="1"/>
      <w:r w:rsidRPr="00A36764">
        <w:rPr>
          <w:rFonts w:ascii="Arial" w:hAnsi="Arial" w:cs="Arial"/>
          <w:sz w:val="24"/>
          <w:szCs w:val="24"/>
        </w:rPr>
        <w:t>1)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bookmarkStart w:id="2" w:name="Par40"/>
      <w:bookmarkEnd w:id="2"/>
      <w:r w:rsidRPr="00A36764">
        <w:rPr>
          <w:rFonts w:ascii="Arial" w:hAnsi="Arial" w:cs="Arial"/>
          <w:sz w:val="24"/>
          <w:szCs w:val="24"/>
        </w:rPr>
        <w:t>4) связанных с обязанностью по приведению земель в состояние, пригодное для использования по целевому назначению.</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1.3. Объектами муниципального контроля являются: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w:t>
      </w:r>
      <w:hyperlink w:anchor="Par37" w:history="1">
        <w:r w:rsidRPr="00A36764">
          <w:rPr>
            <w:rFonts w:ascii="Arial" w:hAnsi="Arial" w:cs="Arial"/>
            <w:color w:val="0000FF"/>
            <w:sz w:val="24"/>
            <w:szCs w:val="24"/>
          </w:rPr>
          <w:t>подпунктах 1</w:t>
        </w:r>
      </w:hyperlink>
      <w:r w:rsidRPr="00A36764">
        <w:rPr>
          <w:rFonts w:ascii="Arial" w:hAnsi="Arial" w:cs="Arial"/>
          <w:sz w:val="24"/>
          <w:szCs w:val="24"/>
        </w:rPr>
        <w:t xml:space="preserve"> - </w:t>
      </w:r>
      <w:hyperlink w:anchor="Par40" w:history="1">
        <w:r w:rsidRPr="00A36764">
          <w:rPr>
            <w:rFonts w:ascii="Arial" w:hAnsi="Arial" w:cs="Arial"/>
            <w:color w:val="0000FF"/>
            <w:sz w:val="24"/>
            <w:szCs w:val="24"/>
          </w:rPr>
          <w:t>4 пункта 1.2</w:t>
        </w:r>
      </w:hyperlink>
      <w:r w:rsidRPr="00A36764">
        <w:rPr>
          <w:rFonts w:ascii="Arial" w:hAnsi="Arial" w:cs="Arial"/>
          <w:sz w:val="24"/>
          <w:szCs w:val="24"/>
        </w:rPr>
        <w:t xml:space="preserve"> настоящей статьи;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результаты деятельности контролируемых лиц, в том числе работы и услуги, к которым предъявляются обязательные требования;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земли, земельные участки или части земельных участков в границах городского округа Самара.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1.4. Организация и осуществление муниципального контроля регулируются Федеральным </w:t>
      </w:r>
      <w:hyperlink r:id="rId10" w:history="1">
        <w:r w:rsidRPr="00A36764">
          <w:rPr>
            <w:rFonts w:ascii="Arial" w:hAnsi="Arial" w:cs="Arial"/>
            <w:color w:val="0000FF"/>
            <w:sz w:val="24"/>
            <w:szCs w:val="24"/>
          </w:rPr>
          <w:t>законом</w:t>
        </w:r>
      </w:hyperlink>
      <w:r w:rsidRPr="00A36764">
        <w:rPr>
          <w:rFonts w:ascii="Arial" w:hAnsi="Arial" w:cs="Arial"/>
          <w:sz w:val="24"/>
          <w:szCs w:val="24"/>
        </w:rPr>
        <w:t xml:space="preserve"> от 31 июля 2020 года N 248-ФЗ "О государственном контроле (надзоре) и муниципальном контроле в Российской Федерации" (далее - Федеральный закон N 248-ФЗ) и настоящим Положением.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1.5. Контрольным органом, уполномоченным на осуществление муниципального контроля, является Администрация городского округа Самара в лице территориальных органов - администраций районов городского округа Самара (далее - контрольный орган).</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1.6. Должностными лицами, уполномоченными на проведение от имени контрольного органа муниципального контроля, являются: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руководитель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заместитель руководителя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начальник отдела, заместитель начальника отдела, консультант, главный специали</w:t>
      </w:r>
      <w:proofErr w:type="gramStart"/>
      <w:r w:rsidRPr="00A36764">
        <w:rPr>
          <w:rFonts w:ascii="Arial" w:hAnsi="Arial" w:cs="Arial"/>
          <w:sz w:val="24"/>
          <w:szCs w:val="24"/>
        </w:rPr>
        <w:t>ст стр</w:t>
      </w:r>
      <w:proofErr w:type="gramEnd"/>
      <w:r w:rsidRPr="00A36764">
        <w:rPr>
          <w:rFonts w:ascii="Arial" w:hAnsi="Arial" w:cs="Arial"/>
          <w:sz w:val="24"/>
          <w:szCs w:val="24"/>
        </w:rPr>
        <w:t>уктурного подразделения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1.7. Должностным лицом контрольного органа, уполномоченным на принятие решения о проведении контрольного мероприятия, является руководитель контрольного органа (далее - уполномоченное должностное лицо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 xml:space="preserve">1.8. Должностные лица контрольного органа, осуществляющие муниципальный контроль, обязаны соблюдать ограничения и запреты, выполнять обязанности, установленные </w:t>
      </w:r>
      <w:hyperlink r:id="rId11" w:history="1">
        <w:r w:rsidRPr="00A36764">
          <w:rPr>
            <w:rFonts w:ascii="Arial" w:hAnsi="Arial" w:cs="Arial"/>
            <w:color w:val="0000FF"/>
            <w:sz w:val="24"/>
            <w:szCs w:val="24"/>
          </w:rPr>
          <w:t>статьями 29</w:t>
        </w:r>
      </w:hyperlink>
      <w:r w:rsidRPr="00A36764">
        <w:rPr>
          <w:rFonts w:ascii="Arial" w:hAnsi="Arial" w:cs="Arial"/>
          <w:sz w:val="24"/>
          <w:szCs w:val="24"/>
        </w:rPr>
        <w:t xml:space="preserve"> и </w:t>
      </w:r>
      <w:hyperlink r:id="rId12" w:history="1">
        <w:r w:rsidRPr="00A36764">
          <w:rPr>
            <w:rFonts w:ascii="Arial" w:hAnsi="Arial" w:cs="Arial"/>
            <w:color w:val="0000FF"/>
            <w:sz w:val="24"/>
            <w:szCs w:val="24"/>
          </w:rPr>
          <w:t>37</w:t>
        </w:r>
      </w:hyperlink>
      <w:r w:rsidRPr="00A36764">
        <w:rPr>
          <w:rFonts w:ascii="Arial" w:hAnsi="Arial" w:cs="Arial"/>
          <w:sz w:val="24"/>
          <w:szCs w:val="24"/>
        </w:rPr>
        <w:t xml:space="preserve"> Федерального закона N 248-ФЗ, а также несут ответственность за свои действия (бездействие) в соответствии с законодательством Российской Федерации.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1.9. </w:t>
      </w:r>
      <w:proofErr w:type="gramStart"/>
      <w:r w:rsidRPr="00A36764">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A36764">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в соответствии со </w:t>
      </w:r>
      <w:hyperlink r:id="rId13" w:history="1">
        <w:r w:rsidRPr="00A36764">
          <w:rPr>
            <w:rFonts w:ascii="Arial" w:hAnsi="Arial" w:cs="Arial"/>
            <w:color w:val="0000FF"/>
            <w:sz w:val="24"/>
            <w:szCs w:val="24"/>
          </w:rPr>
          <w:t>статьей 21</w:t>
        </w:r>
      </w:hyperlink>
      <w:r w:rsidRPr="00A36764">
        <w:rPr>
          <w:rFonts w:ascii="Arial" w:hAnsi="Arial" w:cs="Arial"/>
          <w:sz w:val="24"/>
          <w:szCs w:val="24"/>
        </w:rPr>
        <w:t xml:space="preserve"> Федерального закона N 248-ФЗ могут </w:t>
      </w:r>
      <w:proofErr w:type="gramStart"/>
      <w:r w:rsidRPr="00A36764">
        <w:rPr>
          <w:rFonts w:ascii="Arial" w:hAnsi="Arial" w:cs="Arial"/>
          <w:sz w:val="24"/>
          <w:szCs w:val="24"/>
        </w:rPr>
        <w:t>осуществляться</w:t>
      </w:r>
      <w:proofErr w:type="gramEnd"/>
      <w:r w:rsidRPr="00A36764">
        <w:rPr>
          <w:rFonts w:ascii="Arial" w:hAnsi="Arial" w:cs="Arial"/>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10 (десяти) рабочих дней со дня поступления такого запроса, направляет контролируемому лицу указанные документы и (или) сведения.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1.10. Контрольным органом в соответствии с </w:t>
      </w:r>
      <w:hyperlink r:id="rId14" w:history="1">
        <w:r w:rsidRPr="00A36764">
          <w:rPr>
            <w:rFonts w:ascii="Arial" w:hAnsi="Arial" w:cs="Arial"/>
            <w:color w:val="0000FF"/>
            <w:sz w:val="24"/>
            <w:szCs w:val="24"/>
          </w:rPr>
          <w:t>частью 2 статьи 16</w:t>
        </w:r>
      </w:hyperlink>
      <w:r w:rsidRPr="00A36764">
        <w:rPr>
          <w:rFonts w:ascii="Arial" w:hAnsi="Arial" w:cs="Arial"/>
          <w:sz w:val="24"/>
          <w:szCs w:val="24"/>
        </w:rPr>
        <w:t xml:space="preserve"> и </w:t>
      </w:r>
      <w:hyperlink r:id="rId15" w:history="1">
        <w:r w:rsidRPr="00A36764">
          <w:rPr>
            <w:rFonts w:ascii="Arial" w:hAnsi="Arial" w:cs="Arial"/>
            <w:color w:val="0000FF"/>
            <w:sz w:val="24"/>
            <w:szCs w:val="24"/>
          </w:rPr>
          <w:t>частью 5 статьи 17</w:t>
        </w:r>
      </w:hyperlink>
      <w:r w:rsidRPr="00A36764">
        <w:rPr>
          <w:rFonts w:ascii="Arial" w:hAnsi="Arial" w:cs="Arial"/>
          <w:sz w:val="24"/>
          <w:szCs w:val="24"/>
        </w:rPr>
        <w:t xml:space="preserve"> Федерального закона N 248-ФЗ ведется учет объектов контроля с использованием информационных систем.</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Статья 2. Категории риска причинения вреда (ущерба)</w:t>
      </w:r>
    </w:p>
    <w:p w:rsidR="00A36764" w:rsidRPr="00A36764" w:rsidRDefault="00A36764" w:rsidP="00A36764">
      <w:pPr>
        <w:rPr>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и контрольных мероприятий, а также их содержание (в том числе объем проверяемых требований земельного законодательства), интенсивность и результаты.</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средний риск;</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умеренный риск;</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низкий риск.</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2.3. </w:t>
      </w:r>
      <w:hyperlink w:anchor="Par305" w:history="1">
        <w:r w:rsidRPr="00A36764">
          <w:rPr>
            <w:rFonts w:ascii="Arial" w:hAnsi="Arial" w:cs="Arial"/>
            <w:color w:val="0000FF"/>
            <w:sz w:val="24"/>
            <w:szCs w:val="24"/>
          </w:rPr>
          <w:t>Критерии</w:t>
        </w:r>
      </w:hyperlink>
      <w:r w:rsidRPr="00A36764">
        <w:rPr>
          <w:rFonts w:ascii="Arial" w:hAnsi="Arial" w:cs="Arial"/>
          <w:sz w:val="24"/>
          <w:szCs w:val="24"/>
        </w:rPr>
        <w:t xml:space="preserve"> отнесения объектов контроля к категориям риска в рамках осуществления муниципального контроля определяются согласно Приложению 1 к настоящему Положению.</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2.5. </w:t>
      </w:r>
      <w:hyperlink w:anchor="Par332" w:history="1">
        <w:r w:rsidRPr="00A36764">
          <w:rPr>
            <w:rFonts w:ascii="Arial" w:hAnsi="Arial" w:cs="Arial"/>
            <w:color w:val="0000FF"/>
            <w:sz w:val="24"/>
            <w:szCs w:val="24"/>
          </w:rPr>
          <w:t>Перечень</w:t>
        </w:r>
      </w:hyperlink>
      <w:r w:rsidRPr="00A36764">
        <w:rPr>
          <w:rFonts w:ascii="Arial" w:hAnsi="Arial" w:cs="Arial"/>
          <w:sz w:val="24"/>
          <w:szCs w:val="24"/>
        </w:rPr>
        <w:t xml:space="preserve"> индикаторов риска нарушения требований земельного законодательства, используемых для необходимости проведения внеплановых проверок при осуществлении муниципального контроля, предусматривается Приложением 2 к настоящему Положению.</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2.7. Контрольный орган в течение 5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Статья 3. Профилактика рисков причинения вреда (ущерба)</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охраняемым законом ценностям</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 xml:space="preserve">3.1. </w:t>
      </w:r>
      <w:proofErr w:type="gramStart"/>
      <w:r w:rsidRPr="00A36764">
        <w:rPr>
          <w:rFonts w:ascii="Arial" w:hAnsi="Arial" w:cs="Arial"/>
          <w:sz w:val="24"/>
          <w:szCs w:val="24"/>
        </w:rPr>
        <w:t>Профилактические мероприятия, проводимые при осуществлении муниципального контроля, направлены на стимулирование добросовестного соблюдения обязательных требований контролируемыми лицами,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 повышение информированности о способах их соблюдения.</w:t>
      </w:r>
      <w:proofErr w:type="gramEnd"/>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либо в случаях, предусмотренных Федеральным </w:t>
      </w:r>
      <w:hyperlink r:id="rId16" w:history="1">
        <w:r w:rsidRPr="00A36764">
          <w:rPr>
            <w:rFonts w:ascii="Arial" w:hAnsi="Arial" w:cs="Arial"/>
            <w:color w:val="0000FF"/>
            <w:sz w:val="24"/>
            <w:szCs w:val="24"/>
          </w:rPr>
          <w:t>законом</w:t>
        </w:r>
      </w:hyperlink>
      <w:r w:rsidRPr="00A36764">
        <w:rPr>
          <w:rFonts w:ascii="Arial" w:hAnsi="Arial" w:cs="Arial"/>
          <w:sz w:val="24"/>
          <w:szCs w:val="24"/>
        </w:rPr>
        <w:t xml:space="preserve"> N 248-ФЗ, принимает меры, указанные в </w:t>
      </w:r>
      <w:hyperlink r:id="rId17" w:history="1">
        <w:r w:rsidRPr="00A36764">
          <w:rPr>
            <w:rFonts w:ascii="Arial" w:hAnsi="Arial" w:cs="Arial"/>
            <w:color w:val="0000FF"/>
            <w:sz w:val="24"/>
            <w:szCs w:val="24"/>
          </w:rPr>
          <w:t>статье 90</w:t>
        </w:r>
      </w:hyperlink>
      <w:r w:rsidRPr="00A36764">
        <w:rPr>
          <w:rFonts w:ascii="Arial" w:hAnsi="Arial" w:cs="Arial"/>
          <w:sz w:val="24"/>
          <w:szCs w:val="24"/>
        </w:rPr>
        <w:t xml:space="preserve"> Федерального закона</w:t>
      </w:r>
      <w:proofErr w:type="gramEnd"/>
      <w:r w:rsidRPr="00A36764">
        <w:rPr>
          <w:rFonts w:ascii="Arial" w:hAnsi="Arial" w:cs="Arial"/>
          <w:sz w:val="24"/>
          <w:szCs w:val="24"/>
        </w:rPr>
        <w:t xml:space="preserve">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Контрольный орган может проводить профилактические мероприятия, не предусмотренные программой профилактики рисков причинения вреда (ущерба) охраняемым законом ценностям.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3.3. При осуществлении муниципального контроля контрольный орган проводит следующие виды профилактических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информирование,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2) обобщение правоприменительной практики,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объявление предостережения,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 консультирование,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 профилактический визит.</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3.4.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3.4.1. </w:t>
      </w:r>
      <w:proofErr w:type="gramStart"/>
      <w:r w:rsidRPr="00A36764">
        <w:rPr>
          <w:rFonts w:ascii="Arial" w:hAnsi="Arial"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w:t>
      </w:r>
      <w:hyperlink r:id="rId18" w:history="1">
        <w:r w:rsidRPr="00A36764">
          <w:rPr>
            <w:rFonts w:ascii="Arial" w:hAnsi="Arial" w:cs="Arial"/>
            <w:color w:val="0000FF"/>
            <w:sz w:val="24"/>
            <w:szCs w:val="24"/>
          </w:rPr>
          <w:t>частью 3 статьи 46</w:t>
        </w:r>
      </w:hyperlink>
      <w:r w:rsidRPr="00A36764">
        <w:rPr>
          <w:rFonts w:ascii="Arial" w:hAnsi="Arial" w:cs="Arial"/>
          <w:sz w:val="24"/>
          <w:szCs w:val="24"/>
        </w:rPr>
        <w:t xml:space="preserve"> Федерального закона N 248-ФЗ, на официальном сайте Администрации городского округа Самара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3.4.2. Обобщение правоприменительной практики организации и проведения муниципального контроля осуществляется ежегодно.</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Доклад утверждается руководителем контрольного органа и размещается на официальном сайте ежегодно не позднее 1 июля года, следующего за годом обобщения правоприменительной практики.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3.5. Объявление предостережения.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3.5.1. </w:t>
      </w:r>
      <w:proofErr w:type="gramStart"/>
      <w:r w:rsidRPr="00A36764">
        <w:rPr>
          <w:rFonts w:ascii="Arial" w:hAnsi="Arial" w:cs="Arial"/>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A36764">
        <w:rPr>
          <w:rFonts w:ascii="Arial" w:hAnsi="Arial" w:cs="Arial"/>
          <w:sz w:val="24"/>
          <w:szCs w:val="24"/>
        </w:rPr>
        <w:t xml:space="preserve"> соблюдения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 xml:space="preserve">Предостережение объявляется и направляется контролируемому лицу в порядке, предусмотренном Федеральным </w:t>
      </w:r>
      <w:hyperlink r:id="rId19" w:history="1">
        <w:r w:rsidRPr="00A36764">
          <w:rPr>
            <w:rFonts w:ascii="Arial" w:hAnsi="Arial" w:cs="Arial"/>
            <w:color w:val="0000FF"/>
            <w:sz w:val="24"/>
            <w:szCs w:val="24"/>
          </w:rPr>
          <w:t>законом</w:t>
        </w:r>
      </w:hyperlink>
      <w:r w:rsidRPr="00A36764">
        <w:rPr>
          <w:rFonts w:ascii="Arial" w:hAnsi="Arial" w:cs="Arial"/>
          <w:sz w:val="24"/>
          <w:szCs w:val="24"/>
        </w:rP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w:t>
      </w:r>
      <w:proofErr w:type="gramEnd"/>
      <w:r w:rsidRPr="00A36764">
        <w:rPr>
          <w:rFonts w:ascii="Arial" w:hAnsi="Arial" w:cs="Arial"/>
          <w:sz w:val="24"/>
          <w:szCs w:val="24"/>
        </w:rPr>
        <w:t xml:space="preserve">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3.5.2. </w:t>
      </w:r>
      <w:hyperlink r:id="rId20" w:history="1">
        <w:r w:rsidRPr="00A36764">
          <w:rPr>
            <w:rFonts w:ascii="Arial" w:hAnsi="Arial" w:cs="Arial"/>
            <w:color w:val="0000FF"/>
            <w:sz w:val="24"/>
            <w:szCs w:val="24"/>
          </w:rPr>
          <w:t>Предостережение</w:t>
        </w:r>
      </w:hyperlink>
      <w:r w:rsidRPr="00A36764">
        <w:rPr>
          <w:rFonts w:ascii="Arial" w:hAnsi="Arial" w:cs="Arial"/>
          <w:sz w:val="24"/>
          <w:szCs w:val="24"/>
        </w:rPr>
        <w:t xml:space="preserve"> оформляется в соответствии с формой, утвержденной Приказом Министерства экономического развития Российской Федерации от 31 марта 2021 года N 151 "О типовых формах документов, используемых контрольным (надзорным) органом".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3.5.3. Контролируемое лицо в течение 10 (десяти) рабочих дней со дня получения предостережения </w:t>
      </w:r>
      <w:proofErr w:type="gramStart"/>
      <w:r w:rsidRPr="00A36764">
        <w:rPr>
          <w:rFonts w:ascii="Arial" w:hAnsi="Arial" w:cs="Arial"/>
          <w:sz w:val="24"/>
          <w:szCs w:val="24"/>
        </w:rPr>
        <w:t>в праве</w:t>
      </w:r>
      <w:proofErr w:type="gramEnd"/>
      <w:r w:rsidRPr="00A36764">
        <w:rPr>
          <w:rFonts w:ascii="Arial" w:hAnsi="Arial" w:cs="Arial"/>
          <w:sz w:val="24"/>
          <w:szCs w:val="24"/>
        </w:rPr>
        <w:t xml:space="preserve"> подать в контрольный орган возражение в отношении предостережения.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3.5.4. Возражение должно содержать:</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1) наименование контрольного органа, в который направляется возражение;</w:t>
      </w:r>
      <w:proofErr w:type="gramEnd"/>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дату и номер предостережения;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 доводы, на основании которых контролируемое лицо </w:t>
      </w:r>
      <w:proofErr w:type="gramStart"/>
      <w:r w:rsidRPr="00A36764">
        <w:rPr>
          <w:rFonts w:ascii="Arial" w:hAnsi="Arial" w:cs="Arial"/>
          <w:sz w:val="24"/>
          <w:szCs w:val="24"/>
        </w:rPr>
        <w:t>не согласно</w:t>
      </w:r>
      <w:proofErr w:type="gramEnd"/>
      <w:r w:rsidRPr="00A36764">
        <w:rPr>
          <w:rFonts w:ascii="Arial" w:hAnsi="Arial" w:cs="Arial"/>
          <w:sz w:val="24"/>
          <w:szCs w:val="24"/>
        </w:rPr>
        <w:t xml:space="preserve"> с объявленным предостережением;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 дату получения предостережения контролируемым лицом;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6) личную подпись и дату.</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3.5.5. Возражение рассматривается должностным лицом, объявившим предостережение не позднее 15 (пятнадцати) дней со дня его получения.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3.5.6. По результатам рассмотрения возражения контрольный орган принимает одно из следующих решений: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удовлетворяет возражение в форме отмены предостережения;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отказывает в удовлетворении возражения с указанием причины отказа.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Контрольный орган информирует контролируемое лицо о результатах рассмотрения возражений не позднее 5 (пяти) рабочих дней со дня рассмотрения возражения в отношении предостережения.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Повторное направление возражения по тем же основаниям не допускается.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Контрольный орган осуществляет учет объявленных им предостережений и использует соответствующие данные для проведения иных профилактических и контрольных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3.6. Консультирование.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3.6.1.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порядка проведения контрольных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периодичности проведения контрольных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порядка принятия решений по итогам контрольных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 порядка обжалования решений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3.6.2. Должностные лица контрольного органа осуществляют консультирование контролируемых лиц и их представителей: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посредством размещения на официальном сайте письменного разъяснения по однотипным обращениям (более 10 (десяти) однотипных обращений) контролируемых лиц и их представителей, подписанного уполномоченным должностным лицом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3.6.3. Индивидуальное консультирование на личном приеме каждого заявителя должностными лицами контрольного органа не может превышать 10 (десять) минут.</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Время разговора по телефону не должно превышать 10 (десять) минут.</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3.6.4.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3.6.5. Письменное консультирование контролируемых лиц и их представителей осуществляется по следующим вопросам: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порядка обжалования решений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способов и возможностей устранения выявленных нарушений.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3.6.6. Контролируемое лицо вправе направить запрос о предоставлении письменного ответа в сроки, установленные Федеральным </w:t>
      </w:r>
      <w:hyperlink r:id="rId21" w:history="1">
        <w:r w:rsidRPr="00A36764">
          <w:rPr>
            <w:rFonts w:ascii="Arial" w:hAnsi="Arial" w:cs="Arial"/>
            <w:color w:val="0000FF"/>
            <w:sz w:val="24"/>
            <w:szCs w:val="24"/>
          </w:rPr>
          <w:t>законом</w:t>
        </w:r>
      </w:hyperlink>
      <w:r w:rsidRPr="00A36764">
        <w:rPr>
          <w:rFonts w:ascii="Arial" w:hAnsi="Arial" w:cs="Arial"/>
          <w:sz w:val="24"/>
          <w:szCs w:val="24"/>
        </w:rPr>
        <w:t xml:space="preserve"> от 2 мая 2006 года N 59-ФЗ "О порядке рассмотрения обращений граждан Российской Федерации".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3.6.7.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3.6.8. Контрольный орган осуществляет учет проведенных консультирований.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3.6.9. Консультация осуществляется без взимания платы.</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3.7. Профилактический визит.</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3.7.1.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Контрольный орган осуществляет учет проведенных профилактических визитов.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3.7.2.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3.7.3. Случаи проведения обязательных профилактических визитов в отношении контролируемых лиц и принадлежащих им объектов контроля определяются в соответствии со </w:t>
      </w:r>
      <w:hyperlink r:id="rId22" w:history="1">
        <w:r w:rsidRPr="00A36764">
          <w:rPr>
            <w:rFonts w:ascii="Arial" w:hAnsi="Arial" w:cs="Arial"/>
            <w:color w:val="0000FF"/>
            <w:sz w:val="24"/>
            <w:szCs w:val="24"/>
          </w:rPr>
          <w:t>статьей 52.1</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Периодичность проведения обязательных профилактических визитов определяется в соответствии с </w:t>
      </w:r>
      <w:hyperlink r:id="rId23" w:history="1">
        <w:r w:rsidRPr="00A36764">
          <w:rPr>
            <w:rFonts w:ascii="Arial" w:hAnsi="Arial" w:cs="Arial"/>
            <w:color w:val="0000FF"/>
            <w:sz w:val="24"/>
            <w:szCs w:val="24"/>
          </w:rPr>
          <w:t>частью 2 статьи 25</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Обязательный профилактический визит не предусматривает отказ контролируемого лица от его проведения.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Срок проведения обязательного профилактического визита не может превышать 10 (десять) рабочих дней и может быть продлен на срок, необходимый для проведения экспертизы, испытаний.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24" w:history="1">
        <w:r w:rsidRPr="00A36764">
          <w:rPr>
            <w:rFonts w:ascii="Arial" w:hAnsi="Arial" w:cs="Arial"/>
            <w:color w:val="0000FF"/>
            <w:sz w:val="24"/>
            <w:szCs w:val="24"/>
          </w:rPr>
          <w:t>статьей 90</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 xml:space="preserve">В случае если выявленные нарушения обязательных требований не устранены до окончания проведения обязательного профилактического визита в порядке, предусмотренном </w:t>
      </w:r>
      <w:hyperlink r:id="rId25" w:history="1">
        <w:r w:rsidRPr="00A36764">
          <w:rPr>
            <w:rFonts w:ascii="Arial" w:hAnsi="Arial" w:cs="Arial"/>
            <w:color w:val="0000FF"/>
            <w:sz w:val="24"/>
            <w:szCs w:val="24"/>
          </w:rPr>
          <w:t>статьей 90.1</w:t>
        </w:r>
      </w:hyperlink>
      <w:r w:rsidRPr="00A36764">
        <w:rPr>
          <w:rFonts w:ascii="Arial" w:hAnsi="Arial" w:cs="Arial"/>
          <w:sz w:val="24"/>
          <w:szCs w:val="24"/>
        </w:rPr>
        <w:t xml:space="preserve"> Федерального закона N 248-ФЗ, контролируемому лицу выдается предписание об устранении выявленных нарушений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3.7.4.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6" w:history="1">
        <w:r w:rsidRPr="00A36764">
          <w:rPr>
            <w:rFonts w:ascii="Arial" w:hAnsi="Arial" w:cs="Arial"/>
            <w:color w:val="0000FF"/>
            <w:sz w:val="24"/>
            <w:szCs w:val="24"/>
          </w:rPr>
          <w:t>частью 10 статьи 65</w:t>
        </w:r>
      </w:hyperlink>
      <w:r w:rsidRPr="00A36764">
        <w:rPr>
          <w:rFonts w:ascii="Arial" w:hAnsi="Arial" w:cs="Arial"/>
          <w:sz w:val="24"/>
          <w:szCs w:val="24"/>
        </w:rPr>
        <w:t xml:space="preserve"> Федерального закона N 248-ФЗ для контрольных (надзорных)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3 (трех) месяцев </w:t>
      </w:r>
      <w:proofErr w:type="gramStart"/>
      <w:r w:rsidRPr="00A36764">
        <w:rPr>
          <w:rFonts w:ascii="Arial" w:hAnsi="Arial" w:cs="Arial"/>
          <w:sz w:val="24"/>
          <w:szCs w:val="24"/>
        </w:rPr>
        <w:t>с даты составления</w:t>
      </w:r>
      <w:proofErr w:type="gramEnd"/>
      <w:r w:rsidRPr="00A36764">
        <w:rPr>
          <w:rFonts w:ascii="Arial" w:hAnsi="Arial" w:cs="Arial"/>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3.7.5.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случае принятия решения о проведении профилактического визита по заявлению контролируемого лица контрольный орган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Контрольный орган принимает решение </w:t>
      </w:r>
      <w:proofErr w:type="gramStart"/>
      <w:r w:rsidRPr="00A36764">
        <w:rPr>
          <w:rFonts w:ascii="Arial" w:hAnsi="Arial" w:cs="Arial"/>
          <w:sz w:val="24"/>
          <w:szCs w:val="24"/>
        </w:rPr>
        <w:t>об отказе в проведении профилактического визита по заявлению контролируемого лица по одному из оснований</w:t>
      </w:r>
      <w:proofErr w:type="gramEnd"/>
      <w:r w:rsidRPr="00A36764">
        <w:rPr>
          <w:rFonts w:ascii="Arial" w:hAnsi="Arial" w:cs="Arial"/>
          <w:sz w:val="24"/>
          <w:szCs w:val="24"/>
        </w:rPr>
        <w:t xml:space="preserve">, предусмотренных </w:t>
      </w:r>
      <w:hyperlink r:id="rId27" w:history="1">
        <w:r w:rsidRPr="00A36764">
          <w:rPr>
            <w:rFonts w:ascii="Arial" w:hAnsi="Arial" w:cs="Arial"/>
            <w:color w:val="0000FF"/>
            <w:sz w:val="24"/>
            <w:szCs w:val="24"/>
          </w:rPr>
          <w:t>частью 4 статьи 52.2</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36764">
        <w:rPr>
          <w:rFonts w:ascii="Arial" w:hAnsi="Arial" w:cs="Arial"/>
          <w:sz w:val="24"/>
          <w:szCs w:val="24"/>
        </w:rPr>
        <w:t>позднее</w:t>
      </w:r>
      <w:proofErr w:type="gramEnd"/>
      <w:r w:rsidRPr="00A36764">
        <w:rPr>
          <w:rFonts w:ascii="Arial" w:hAnsi="Arial" w:cs="Arial"/>
          <w:sz w:val="24"/>
          <w:szCs w:val="24"/>
        </w:rPr>
        <w:t xml:space="preserve"> чем за 5 (пять) рабочих дней до даты его проведения.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Разъяснения и рекомендации, полученные контролируемым лицом в ходе профилактического визита, носят рекомендательный характер.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Статья 4. Контрольные мероприятия</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4.1. Общие вопросы.</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4.1.1. Муниципальный контроль осуществляется контрольным органом посредством организации проведения внеплановых контрольных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при взаимодействии с контролируемыми лицами: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инспекционный визит;</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 рейдовый осмотр;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документарная проверка;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выездная проверка;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без взаимодействия с контролируемыми лицами: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наблюдение за соблюдением обязательных требований (мониторинг безопасности);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выездное обследование.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4.1.2. Плановые контрольные мероприятия при осуществлении муниципального контроля не проводятся.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Внеплановые контрольные мероприятия проводятся только после согласования с органами прокуратуры, за исключением случаев, установленных Федеральным </w:t>
      </w:r>
      <w:hyperlink r:id="rId28" w:history="1">
        <w:r w:rsidRPr="00A36764">
          <w:rPr>
            <w:rFonts w:ascii="Arial" w:hAnsi="Arial" w:cs="Arial"/>
            <w:color w:val="0000FF"/>
            <w:sz w:val="24"/>
            <w:szCs w:val="24"/>
          </w:rPr>
          <w:t>законом</w:t>
        </w:r>
      </w:hyperlink>
      <w:r w:rsidRPr="00A36764">
        <w:rPr>
          <w:rFonts w:ascii="Arial" w:hAnsi="Arial" w:cs="Arial"/>
          <w:sz w:val="24"/>
          <w:szCs w:val="24"/>
        </w:rPr>
        <w:t xml:space="preserve">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4.1.3. Внеплановые контрольные мероприятия проводятся при наличии оснований, предусмотренных </w:t>
      </w:r>
      <w:hyperlink r:id="rId29" w:history="1">
        <w:r w:rsidRPr="00A36764">
          <w:rPr>
            <w:rFonts w:ascii="Arial" w:hAnsi="Arial" w:cs="Arial"/>
            <w:color w:val="0000FF"/>
            <w:sz w:val="24"/>
            <w:szCs w:val="24"/>
          </w:rPr>
          <w:t>пунктами 1</w:t>
        </w:r>
      </w:hyperlink>
      <w:r w:rsidRPr="00A36764">
        <w:rPr>
          <w:rFonts w:ascii="Arial" w:hAnsi="Arial" w:cs="Arial"/>
          <w:sz w:val="24"/>
          <w:szCs w:val="24"/>
        </w:rPr>
        <w:t xml:space="preserve">, </w:t>
      </w:r>
      <w:hyperlink r:id="rId30" w:history="1">
        <w:r w:rsidRPr="00A36764">
          <w:rPr>
            <w:rFonts w:ascii="Arial" w:hAnsi="Arial" w:cs="Arial"/>
            <w:color w:val="0000FF"/>
            <w:sz w:val="24"/>
            <w:szCs w:val="24"/>
          </w:rPr>
          <w:t>3</w:t>
        </w:r>
      </w:hyperlink>
      <w:r w:rsidRPr="00A36764">
        <w:rPr>
          <w:rFonts w:ascii="Arial" w:hAnsi="Arial" w:cs="Arial"/>
          <w:sz w:val="24"/>
          <w:szCs w:val="24"/>
        </w:rPr>
        <w:t xml:space="preserve"> - </w:t>
      </w:r>
      <w:hyperlink r:id="rId31" w:history="1">
        <w:r w:rsidRPr="00A36764">
          <w:rPr>
            <w:rFonts w:ascii="Arial" w:hAnsi="Arial" w:cs="Arial"/>
            <w:color w:val="0000FF"/>
            <w:sz w:val="24"/>
            <w:szCs w:val="24"/>
          </w:rPr>
          <w:t>5</w:t>
        </w:r>
      </w:hyperlink>
      <w:r w:rsidRPr="00A36764">
        <w:rPr>
          <w:rFonts w:ascii="Arial" w:hAnsi="Arial" w:cs="Arial"/>
          <w:sz w:val="24"/>
          <w:szCs w:val="24"/>
        </w:rPr>
        <w:t xml:space="preserve">, </w:t>
      </w:r>
      <w:hyperlink r:id="rId32" w:history="1">
        <w:r w:rsidRPr="00A36764">
          <w:rPr>
            <w:rFonts w:ascii="Arial" w:hAnsi="Arial" w:cs="Arial"/>
            <w:color w:val="0000FF"/>
            <w:sz w:val="24"/>
            <w:szCs w:val="24"/>
          </w:rPr>
          <w:t>7</w:t>
        </w:r>
      </w:hyperlink>
      <w:r w:rsidRPr="00A36764">
        <w:rPr>
          <w:rFonts w:ascii="Arial" w:hAnsi="Arial" w:cs="Arial"/>
          <w:sz w:val="24"/>
          <w:szCs w:val="24"/>
        </w:rPr>
        <w:t xml:space="preserve">, </w:t>
      </w:r>
      <w:hyperlink r:id="rId33" w:history="1">
        <w:r w:rsidRPr="00A36764">
          <w:rPr>
            <w:rFonts w:ascii="Arial" w:hAnsi="Arial" w:cs="Arial"/>
            <w:color w:val="0000FF"/>
            <w:sz w:val="24"/>
            <w:szCs w:val="24"/>
          </w:rPr>
          <w:t>9 части 1 статьи 57</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4.1.4. При осуществлении муниципального контроля взаимодействием с контролируемыми лицами являются: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встречи, телефонные и иные переговоры (непосредственное взаимодействие) между должностным лицом Контрольного органа и контролируемым лицом или его представителем;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запрос документов, иных материалов;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3) присутствие должностного лица контрольного </w:t>
      </w:r>
      <w:proofErr w:type="gramStart"/>
      <w:r w:rsidRPr="00A36764">
        <w:rPr>
          <w:rFonts w:ascii="Arial" w:hAnsi="Arial" w:cs="Arial"/>
          <w:sz w:val="24"/>
          <w:szCs w:val="24"/>
        </w:rPr>
        <w:t>органа</w:t>
      </w:r>
      <w:proofErr w:type="gramEnd"/>
      <w:r w:rsidRPr="00A36764">
        <w:rPr>
          <w:rFonts w:ascii="Arial" w:hAnsi="Arial" w:cs="Arial"/>
          <w:sz w:val="24"/>
          <w:szCs w:val="24"/>
        </w:rPr>
        <w:t xml:space="preserve"> в месте осуществления деятельности контролируемого лица (за исключением случаев присутствия должностного лица контрольного органа на общедоступных производственных объектах).</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4.1.5. Для проведения контрольного мероприятия, предусматривающего взаимодействие с контролируемым лицом, принимается решение контрольного органа, в котором указываются сведения, предусмотренные </w:t>
      </w:r>
      <w:hyperlink r:id="rId34" w:history="1">
        <w:r w:rsidRPr="00A36764">
          <w:rPr>
            <w:rFonts w:ascii="Arial" w:hAnsi="Arial" w:cs="Arial"/>
            <w:color w:val="0000FF"/>
            <w:sz w:val="24"/>
            <w:szCs w:val="24"/>
          </w:rPr>
          <w:t>частью 1 статьи 64</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4.1.6. Контрольные мероприятия без взаимодействия проводятся уполномоченными лицами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w:t>
      </w:r>
      <w:hyperlink r:id="rId35" w:history="1">
        <w:r w:rsidRPr="00A36764">
          <w:rPr>
            <w:rFonts w:ascii="Arial" w:hAnsi="Arial" w:cs="Arial"/>
            <w:color w:val="0000FF"/>
            <w:sz w:val="24"/>
            <w:szCs w:val="24"/>
          </w:rPr>
          <w:t>законом</w:t>
        </w:r>
      </w:hyperlink>
      <w:r w:rsidRPr="00A36764">
        <w:rPr>
          <w:rFonts w:ascii="Arial" w:hAnsi="Arial" w:cs="Arial"/>
          <w:sz w:val="24"/>
          <w:szCs w:val="24"/>
        </w:rPr>
        <w:t xml:space="preserve">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4.1.7. В отношении проведения контрольных мероприятий без взаимодействия с контролируемым лицом не требуется принятие решения о проведении данного контрольного мероприятия.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4.1.8. По окончании проведения контрольного мероприятия, предусматривающего взаимодействие с контролируемым лицом, должностное лицо контрольного органа составляет </w:t>
      </w:r>
      <w:hyperlink r:id="rId36" w:history="1">
        <w:r w:rsidRPr="00A36764">
          <w:rPr>
            <w:rFonts w:ascii="Arial" w:hAnsi="Arial" w:cs="Arial"/>
            <w:color w:val="0000FF"/>
            <w:sz w:val="24"/>
            <w:szCs w:val="24"/>
          </w:rPr>
          <w:t>акт</w:t>
        </w:r>
      </w:hyperlink>
      <w:r w:rsidRPr="00A36764">
        <w:rPr>
          <w:rFonts w:ascii="Arial" w:hAnsi="Arial" w:cs="Arial"/>
          <w:sz w:val="24"/>
          <w:szCs w:val="24"/>
        </w:rPr>
        <w:t xml:space="preserve"> контрольного мероприятия (далее также - акт) по форме, утвержденной Приказом Министерства экономического развития Российской Федерации от 31 марта 2021 года N 151 "О типовых формах документов, используемых контрольным (надзорным) органом".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4.1.9. Документы, иные материалы, являющиеся доказательствами нарушения обязательных требований, приобщаются к акту.</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Заполненные при проведении контрольного мероприятия проверочные листы должны быть приобщены к акту.</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4.1.10.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4.1.11.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4.1.12. Во всех случаях проведения контрольных мероприятий для фиксации должностными лицами контрольного органа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Фиксация доказательств нарушений обязательных</w:t>
      </w:r>
      <w:bookmarkStart w:id="3" w:name="_GoBack"/>
      <w:bookmarkEnd w:id="3"/>
      <w:r w:rsidRPr="00A36764">
        <w:rPr>
          <w:rFonts w:ascii="Arial" w:hAnsi="Arial" w:cs="Arial"/>
          <w:sz w:val="24"/>
          <w:szCs w:val="24"/>
        </w:rPr>
        <w:t xml:space="preserve"> требований при помощи фотосъемки проводится не менее чем двумя снимками каждого из выявленных нарушений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bookmarkStart w:id="4" w:name="Par181"/>
      <w:bookmarkEnd w:id="4"/>
      <w:r w:rsidRPr="00A36764">
        <w:rPr>
          <w:rFonts w:ascii="Arial" w:hAnsi="Arial" w:cs="Arial"/>
          <w:sz w:val="24"/>
          <w:szCs w:val="24"/>
        </w:rPr>
        <w:t>Информация о проведении фотосъемки, аудио- и видеозаписи отражается в акте.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положение, установленное </w:t>
      </w:r>
      <w:hyperlink w:anchor="Par181" w:history="1">
        <w:r w:rsidRPr="00A36764">
          <w:rPr>
            <w:rFonts w:ascii="Arial" w:hAnsi="Arial" w:cs="Arial"/>
            <w:color w:val="0000FF"/>
            <w:sz w:val="24"/>
            <w:szCs w:val="24"/>
          </w:rPr>
          <w:t>абзацем четвертым</w:t>
        </w:r>
      </w:hyperlink>
      <w:r w:rsidRPr="00A36764">
        <w:rPr>
          <w:rFonts w:ascii="Arial" w:hAnsi="Arial" w:cs="Arial"/>
          <w:sz w:val="24"/>
          <w:szCs w:val="24"/>
        </w:rPr>
        <w:t xml:space="preserve"> настоящего пункта, не применяется.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4.2. Меры, принимаемые контрольным органом по результатам контрольных мероприятий.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4.2.1.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предусмотренные </w:t>
      </w:r>
      <w:hyperlink r:id="rId37" w:history="1">
        <w:r w:rsidRPr="00A36764">
          <w:rPr>
            <w:rFonts w:ascii="Arial" w:hAnsi="Arial" w:cs="Arial"/>
            <w:color w:val="0000FF"/>
            <w:sz w:val="24"/>
            <w:szCs w:val="24"/>
          </w:rPr>
          <w:t>статьей 90</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4.2.2. Форма предписания об устранении выявленных нарушений обязательных требований утверждается контрольным органом и должна в обязательном порядке содержать сведения, предусмотренные </w:t>
      </w:r>
      <w:hyperlink r:id="rId38" w:history="1">
        <w:r w:rsidRPr="00A36764">
          <w:rPr>
            <w:rFonts w:ascii="Arial" w:hAnsi="Arial" w:cs="Arial"/>
            <w:color w:val="0000FF"/>
            <w:sz w:val="24"/>
            <w:szCs w:val="24"/>
          </w:rPr>
          <w:t>частью 2 статьи 90.1</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bookmarkStart w:id="5" w:name="Par187"/>
      <w:bookmarkEnd w:id="5"/>
      <w:r w:rsidRPr="00A36764">
        <w:rPr>
          <w:rFonts w:ascii="Arial" w:hAnsi="Arial" w:cs="Arial"/>
          <w:sz w:val="24"/>
          <w:szCs w:val="24"/>
        </w:rPr>
        <w:t xml:space="preserve">4.2.4. По истечении срока исполнения контролируемым лицом решения, принятого в соответствии с </w:t>
      </w:r>
      <w:hyperlink r:id="rId39" w:history="1">
        <w:r w:rsidRPr="00A36764">
          <w:rPr>
            <w:rFonts w:ascii="Arial" w:hAnsi="Arial" w:cs="Arial"/>
            <w:color w:val="0000FF"/>
            <w:sz w:val="24"/>
            <w:szCs w:val="24"/>
          </w:rPr>
          <w:t>пунктом 1 части 2 статьи 90</w:t>
        </w:r>
      </w:hyperlink>
      <w:r w:rsidRPr="00A36764">
        <w:rPr>
          <w:rFonts w:ascii="Arial" w:hAnsi="Arial" w:cs="Arial"/>
          <w:sz w:val="24"/>
          <w:szCs w:val="24"/>
        </w:rPr>
        <w:t xml:space="preserve"> Федерального закона N 248-ФЗ, либо при представлении контролируемым лицом до истечения указанного срока документов и </w:t>
      </w:r>
      <w:r w:rsidRPr="00A36764">
        <w:rPr>
          <w:rFonts w:ascii="Arial" w:hAnsi="Arial" w:cs="Arial"/>
          <w:sz w:val="24"/>
          <w:szCs w:val="24"/>
        </w:rPr>
        <w:lastRenderedPageBreak/>
        <w:t xml:space="preserve">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A36764">
        <w:rPr>
          <w:rFonts w:ascii="Arial" w:hAnsi="Arial" w:cs="Arial"/>
          <w:sz w:val="24"/>
          <w:szCs w:val="24"/>
        </w:rPr>
        <w:t xml:space="preserve">безопасности) </w:t>
      </w:r>
      <w:proofErr w:type="gramEnd"/>
      <w:r w:rsidRPr="00A36764">
        <w:rPr>
          <w:rFonts w:ascii="Arial" w:hAnsi="Arial" w:cs="Arial"/>
          <w:sz w:val="24"/>
          <w:szCs w:val="24"/>
        </w:rPr>
        <w:t>контрольный орган оценивает исполнение решения на основании представленных документов и сведений, полученной информации.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4.2.5. В случае если по итогам проведения контрольного мероприятия, предусмотренного </w:t>
      </w:r>
      <w:hyperlink w:anchor="Par187" w:history="1">
        <w:r w:rsidRPr="00A36764">
          <w:rPr>
            <w:rFonts w:ascii="Arial" w:hAnsi="Arial" w:cs="Arial"/>
            <w:color w:val="0000FF"/>
            <w:sz w:val="24"/>
            <w:szCs w:val="24"/>
          </w:rPr>
          <w:t>пунктом 4.2.4</w:t>
        </w:r>
      </w:hyperlink>
      <w:r w:rsidRPr="00A36764">
        <w:rPr>
          <w:rFonts w:ascii="Arial" w:hAnsi="Arial" w:cs="Arial"/>
          <w:sz w:val="24"/>
          <w:szCs w:val="24"/>
        </w:rPr>
        <w:t xml:space="preserve"> настоящей статьи,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r:id="rId40" w:history="1">
        <w:r w:rsidRPr="00A36764">
          <w:rPr>
            <w:rFonts w:ascii="Arial" w:hAnsi="Arial" w:cs="Arial"/>
            <w:color w:val="0000FF"/>
            <w:sz w:val="24"/>
            <w:szCs w:val="24"/>
          </w:rPr>
          <w:t>пунктом 1 части 2 статьи 90</w:t>
        </w:r>
      </w:hyperlink>
      <w:r w:rsidRPr="00A36764">
        <w:rPr>
          <w:rFonts w:ascii="Arial" w:hAnsi="Arial" w:cs="Arial"/>
          <w:sz w:val="24"/>
          <w:szCs w:val="24"/>
        </w:rPr>
        <w:t xml:space="preserve"> Федерального закона N 248-ФЗ, с указанием новых сроков его исполнения.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4.2.6. Исполнение решений контрольного органа осуществляется в соответствии с </w:t>
      </w:r>
      <w:hyperlink r:id="rId41" w:history="1">
        <w:r w:rsidRPr="00A36764">
          <w:rPr>
            <w:rFonts w:ascii="Arial" w:hAnsi="Arial" w:cs="Arial"/>
            <w:color w:val="0000FF"/>
            <w:sz w:val="24"/>
            <w:szCs w:val="24"/>
          </w:rPr>
          <w:t>главой 17</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4.3. Контрольные мероприятия.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4.3.1. Инспекционный визит.</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ходе инспекционного визита допускаются следующие контрольные действия: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осмотр;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опрос;</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получение письменных объяснений;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 инструментальное обследование;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Инспекционный визит проводится без предварительного уведомления контролируемого лица.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4.3.2. Рейдовый осмотр.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Проведение рейдового осмотра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 в форме совместного (межведомственного) контрольного мероприятия (при необходимости).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ходе рейдового осмотра допускаются следующие контрольные действия: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осмотр;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досмотр;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опрос;</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 получение письменных объяснений;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 истребование документов.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Срок проведения рейдового осмотра не может превышать 10 (десять) рабочих дней.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Срок взаимодействия с одним контролируемым лицом в период проведения рейдового осмотра не может превышать 1 (один) рабочий день.</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При проведении рейдового осмотра инспекторы вправе взаимодействовать с находящимися на производственных объектах лицами.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Контролируемые лица, владеющие, пользующиеся и управляющие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4.3.3. Документарная проверка.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контрольного органа, в том числе сведения, составляющие государственную тайну и находящиеся по месту нахождения (осуществления</w:t>
      </w:r>
      <w:proofErr w:type="gramEnd"/>
      <w:r w:rsidRPr="00A36764">
        <w:rPr>
          <w:rFonts w:ascii="Arial" w:hAnsi="Arial" w:cs="Arial"/>
          <w:sz w:val="24"/>
          <w:szCs w:val="24"/>
        </w:rPr>
        <w:t xml:space="preserve"> </w:t>
      </w:r>
      <w:r w:rsidRPr="00A36764">
        <w:rPr>
          <w:rFonts w:ascii="Arial" w:hAnsi="Arial" w:cs="Arial"/>
          <w:sz w:val="24"/>
          <w:szCs w:val="24"/>
        </w:rPr>
        <w:lastRenderedPageBreak/>
        <w:t>деятельности) контролируемого лица (его филиалов, представительств, обособленных структурных подразделений).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ходе документарной проверки допускаются следующие контрольные действия: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получение письменных объяснений;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истребование документов.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roofErr w:type="gramEnd"/>
      <w:r w:rsidRPr="00A36764">
        <w:rPr>
          <w:rFonts w:ascii="Arial" w:hAnsi="Arial" w:cs="Arial"/>
          <w:sz w:val="24"/>
          <w:szCs w:val="24"/>
        </w:rPr>
        <w:t xml:space="preserve">. </w:t>
      </w:r>
      <w:proofErr w:type="gramStart"/>
      <w:r w:rsidRPr="00A36764">
        <w:rPr>
          <w:rFonts w:ascii="Arial" w:hAnsi="Arial" w:cs="Arial"/>
          <w:sz w:val="24"/>
          <w:szCs w:val="24"/>
        </w:rP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контрольным органом от иных органов, у контролируемого лица, не </w:t>
      </w:r>
      <w:proofErr w:type="spellStart"/>
      <w:r w:rsidRPr="00A36764">
        <w:rPr>
          <w:rFonts w:ascii="Arial" w:hAnsi="Arial" w:cs="Arial"/>
          <w:sz w:val="24"/>
          <w:szCs w:val="24"/>
        </w:rPr>
        <w:t>истребуются</w:t>
      </w:r>
      <w:proofErr w:type="spellEnd"/>
      <w:r w:rsidRPr="00A36764">
        <w:rPr>
          <w:rFonts w:ascii="Arial" w:hAnsi="Arial" w:cs="Arial"/>
          <w:sz w:val="24"/>
          <w:szCs w:val="24"/>
        </w:rPr>
        <w:t>.</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Срок проведения документарной проверки не может превышать 10 (десять) рабочих дней. </w:t>
      </w:r>
      <w:proofErr w:type="gramStart"/>
      <w:r w:rsidRPr="00A36764">
        <w:rPr>
          <w:rFonts w:ascii="Arial" w:hAnsi="Arial" w:cs="Arial"/>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A36764">
        <w:rPr>
          <w:rFonts w:ascii="Arial" w:hAnsi="Arial" w:cs="Arial"/>
          <w:sz w:val="24"/>
          <w:szCs w:val="24"/>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4.3.4. Выездная проверка.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Выездная проверка проводится в отношении конкретного контролируемого лица, владеющего и (или) использующего здания, помещения, по месту нахождения объекта контроля в целях оценки соблюдения таким лицом обязательных требований, а также оценки выполнения решений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Срок проведения выездной проверки не может превышать 10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(пятьдесят) часов для малого предприятия и 15 (пятнадцать) часов для </w:t>
      </w:r>
      <w:proofErr w:type="spellStart"/>
      <w:r w:rsidRPr="00A36764">
        <w:rPr>
          <w:rFonts w:ascii="Arial" w:hAnsi="Arial" w:cs="Arial"/>
          <w:sz w:val="24"/>
          <w:szCs w:val="24"/>
        </w:rPr>
        <w:t>микропредприятия</w:t>
      </w:r>
      <w:proofErr w:type="spellEnd"/>
      <w:r w:rsidRPr="00A36764">
        <w:rPr>
          <w:rFonts w:ascii="Arial" w:hAnsi="Arial" w:cs="Arial"/>
          <w:sz w:val="24"/>
          <w:szCs w:val="24"/>
        </w:rPr>
        <w:t>.</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ходе выездной проверки допускаются следующие контрольные действия: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осмотр;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досмотр;</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опрос;</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 получение письменных объяснений;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 истребование документов.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4.3.5. Наблюдение за соблюдением обязательных требований (мониторинг безопасности).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При наблюдении за соблюдением обязательных требований (мониторингом безопасности) осуществляется сбор, анализ данных об объектах контроля, имеющихся у контрольного органа, в том </w:t>
      </w:r>
      <w:proofErr w:type="gramStart"/>
      <w:r w:rsidRPr="00A36764">
        <w:rPr>
          <w:rFonts w:ascii="Arial" w:hAnsi="Arial" w:cs="Arial"/>
          <w:sz w:val="24"/>
          <w:szCs w:val="24"/>
        </w:rPr>
        <w:t>числе</w:t>
      </w:r>
      <w:proofErr w:type="gramEnd"/>
      <w:r w:rsidRPr="00A36764">
        <w:rPr>
          <w:rFonts w:ascii="Arial" w:hAnsi="Arial" w:cs="Arial"/>
          <w:sz w:val="24"/>
          <w:szCs w:val="24"/>
        </w:rPr>
        <w:t xml:space="preserve">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w:t>
      </w:r>
      <w:hyperlink r:id="rId42" w:history="1">
        <w:r w:rsidRPr="00A36764">
          <w:rPr>
            <w:rFonts w:ascii="Arial" w:hAnsi="Arial" w:cs="Arial"/>
            <w:color w:val="0000FF"/>
            <w:sz w:val="24"/>
            <w:szCs w:val="24"/>
          </w:rPr>
          <w:t>пунктами 1</w:t>
        </w:r>
      </w:hyperlink>
      <w:r w:rsidRPr="00A36764">
        <w:rPr>
          <w:rFonts w:ascii="Arial" w:hAnsi="Arial" w:cs="Arial"/>
          <w:sz w:val="24"/>
          <w:szCs w:val="24"/>
        </w:rPr>
        <w:t xml:space="preserve">, </w:t>
      </w:r>
      <w:hyperlink r:id="rId43" w:history="1">
        <w:r w:rsidRPr="00A36764">
          <w:rPr>
            <w:rFonts w:ascii="Arial" w:hAnsi="Arial" w:cs="Arial"/>
            <w:color w:val="0000FF"/>
            <w:sz w:val="24"/>
            <w:szCs w:val="24"/>
          </w:rPr>
          <w:t>2 части 3 статьи 74</w:t>
        </w:r>
      </w:hyperlink>
      <w:r w:rsidRPr="00A36764">
        <w:rPr>
          <w:rFonts w:ascii="Arial" w:hAnsi="Arial" w:cs="Arial"/>
          <w:sz w:val="24"/>
          <w:szCs w:val="24"/>
        </w:rPr>
        <w:t xml:space="preserve"> Федерального закона N 248-ФЗ.</w:t>
      </w:r>
      <w:proofErr w:type="gramEnd"/>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4.3.6. Выездное обследование.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Выездное обследование проводится на основании задания уполномоченного должностного лица контрольного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44" w:history="1">
        <w:r w:rsidRPr="00A36764">
          <w:rPr>
            <w:rFonts w:ascii="Arial" w:hAnsi="Arial" w:cs="Arial"/>
            <w:color w:val="0000FF"/>
            <w:sz w:val="24"/>
            <w:szCs w:val="24"/>
          </w:rPr>
          <w:t>пунктом 1 части 2 статьи 90</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Статья 5. Обжалование решений контрольного органа, действий</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(бездействия) его должностных лиц</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решений о проведении контрольных мероприятий и обязательных профилактических визитов;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 решений об отнесении объектов контроля к соответствующей категории риска;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 решений об отказе в проведении обязательных профилактических визитов по заявлениям контролируемых лиц;</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6) иных решений, принимаемых контрольным органом по итогам профилактических и (или) контрольных мероприятий, предусмотренных Федеральным </w:t>
      </w:r>
      <w:hyperlink r:id="rId45" w:history="1">
        <w:r w:rsidRPr="00A36764">
          <w:rPr>
            <w:rFonts w:ascii="Arial" w:hAnsi="Arial" w:cs="Arial"/>
            <w:color w:val="0000FF"/>
            <w:sz w:val="24"/>
            <w:szCs w:val="24"/>
          </w:rPr>
          <w:t>законом</w:t>
        </w:r>
      </w:hyperlink>
      <w:r w:rsidRPr="00A36764">
        <w:rPr>
          <w:rFonts w:ascii="Arial" w:hAnsi="Arial" w:cs="Arial"/>
          <w:sz w:val="24"/>
          <w:szCs w:val="24"/>
        </w:rPr>
        <w:t xml:space="preserve"> N 248-ФЗ, в отношении контролируемых лиц или объектов контроля.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и (или)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 личном приеме руководителя контрольного органа с предварительным информированием его о наличии в жалобе (документах) сведений</w:t>
      </w:r>
      <w:proofErr w:type="gramEnd"/>
      <w:r w:rsidRPr="00A36764">
        <w:rPr>
          <w:rFonts w:ascii="Arial" w:hAnsi="Arial" w:cs="Arial"/>
          <w:sz w:val="24"/>
          <w:szCs w:val="24"/>
        </w:rPr>
        <w:t>, составляющих государственную или иную охраняемую законом тайну.</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5.3. Жалоба на решение контрольного органа, действия (бездействие) его должностных лиц рассматривается руководителем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5.4. Жалоба на решение контрольного органа,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5.5. Контролируемое лицо, подавшее жалобу, до принятия решения по жалобе может ее отозвать. При этом повторное направление жалобы по тем же основаниям не допускается.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Руководителем контрольного органа в срок не позднее 2 (двух) рабочих дней со дня регистрации ходатайства принимается решение: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о восстановлении срока подачи жалобы;</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2) об отказе в восстановлении срока подачи жалобы.</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Информация о принятом решении направляется контролируемому лицу, подавшему ходатайство, в течение 1 (одного) рабочего дня с момента принятия решения.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5.7. Жалоба может содержать ходатайство о приостановлении исполнения обжалуемого решения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5.8. Руководителем контрольного органа в срок не позднее 2 (двух) рабочих дней со дня регистрации жалобы принимается решение: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о приостановлении исполнения обжалуемого решения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об отказе в приостановлении исполнения обжалуемого решения контрольного органа.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Информация о принятом решении направляется контролируемому лицу, подавшему жалобу, в течение 1 (одного) рабочего дня с момента принятия решения.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5.9. Жалоба должна содержать сведения, предусмотренные </w:t>
      </w:r>
      <w:hyperlink r:id="rId46" w:history="1">
        <w:r w:rsidRPr="00A36764">
          <w:rPr>
            <w:rFonts w:ascii="Arial" w:hAnsi="Arial" w:cs="Arial"/>
            <w:color w:val="0000FF"/>
            <w:sz w:val="24"/>
            <w:szCs w:val="24"/>
          </w:rPr>
          <w:t>частью 1 статьи 41</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5.10. Контрольный орган принимает решение об отказе в рассмотрении жалобы в течение 5 (пяти) рабочих дней со дня получения жалобы при наличии оснований, предусмотренных </w:t>
      </w:r>
      <w:hyperlink r:id="rId47" w:history="1">
        <w:r w:rsidRPr="00A36764">
          <w:rPr>
            <w:rFonts w:ascii="Arial" w:hAnsi="Arial" w:cs="Arial"/>
            <w:color w:val="0000FF"/>
            <w:sz w:val="24"/>
            <w:szCs w:val="24"/>
          </w:rPr>
          <w:t>статьей 42</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5.11.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5.12. Жалоба подлежит рассмотрению руководителем контрольного органа в течение 15 (пятнадцати) рабочих дней со дня ее регистрации в подсистеме досудебного обжалования.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5.13.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(пяти) рабочих дней с момента направления запроса.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5 (пять) рабочих дней с момента направления запроса.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5.14. По итогам рассмотрения жалобы руководитель контрольного органа принимает одно из следующих решений: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оставляет жалобу без удовлетворения;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отменяет решение контрольного органа полностью или частично;</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3) отменяет решение контрольного органа полностью и принимает новое решение;</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5.15.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1 (одного) рабочего дня со дня его принятия.</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Статья 6. Заключительные положения</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 xml:space="preserve">6.1. Оценка результативности и эффективности осуществления муниципального контроля осуществляется на основании </w:t>
      </w:r>
      <w:hyperlink r:id="rId48" w:history="1">
        <w:r w:rsidRPr="00A36764">
          <w:rPr>
            <w:rFonts w:ascii="Arial" w:hAnsi="Arial" w:cs="Arial"/>
            <w:color w:val="0000FF"/>
            <w:sz w:val="24"/>
            <w:szCs w:val="24"/>
          </w:rPr>
          <w:t>статьи 30</w:t>
        </w:r>
      </w:hyperlink>
      <w:r w:rsidRPr="00A36764">
        <w:rPr>
          <w:rFonts w:ascii="Arial" w:hAnsi="Arial" w:cs="Arial"/>
          <w:sz w:val="24"/>
          <w:szCs w:val="24"/>
        </w:rPr>
        <w:t xml:space="preserve"> Федерального закона N 248-ФЗ.</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6.2. Контрольный орган ежегодно осуществляет подготовку доклада о муниципальном земельном контроле в порядке, установленном Правительством Российской Федерации, с указанием сведений о достижении ключевых показателей и сведений об индикативных показателях муниципального земельного контроля.</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6.3. Ключевые </w:t>
      </w:r>
      <w:hyperlink w:anchor="Par358" w:history="1">
        <w:r w:rsidRPr="00A36764">
          <w:rPr>
            <w:rFonts w:ascii="Arial" w:hAnsi="Arial" w:cs="Arial"/>
            <w:color w:val="0000FF"/>
            <w:sz w:val="24"/>
            <w:szCs w:val="24"/>
          </w:rPr>
          <w:t>показатели</w:t>
        </w:r>
      </w:hyperlink>
      <w:r w:rsidRPr="00A36764">
        <w:rPr>
          <w:rFonts w:ascii="Arial" w:hAnsi="Arial" w:cs="Arial"/>
          <w:sz w:val="24"/>
          <w:szCs w:val="24"/>
        </w:rPr>
        <w:t xml:space="preserve"> осуществления муниципального контроля и их целевые значения, индикативные показатели установлены Приложением 3 к настоящему Положению.</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right"/>
        <w:outlineLvl w:val="1"/>
        <w:rPr>
          <w:rFonts w:ascii="Arial" w:hAnsi="Arial" w:cs="Arial"/>
          <w:sz w:val="24"/>
          <w:szCs w:val="24"/>
        </w:rPr>
      </w:pPr>
      <w:r w:rsidRPr="00A36764">
        <w:rPr>
          <w:rFonts w:ascii="Arial" w:hAnsi="Arial" w:cs="Arial"/>
          <w:sz w:val="24"/>
          <w:szCs w:val="24"/>
        </w:rPr>
        <w:t>Приложение 1</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к Положению</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 xml:space="preserve">"О муниципальном земельном контроле </w:t>
      </w:r>
      <w:proofErr w:type="gramStart"/>
      <w:r w:rsidRPr="00A36764">
        <w:rPr>
          <w:rFonts w:ascii="Arial" w:hAnsi="Arial" w:cs="Arial"/>
          <w:sz w:val="24"/>
          <w:szCs w:val="24"/>
        </w:rPr>
        <w:t>в</w:t>
      </w:r>
      <w:proofErr w:type="gramEnd"/>
    </w:p>
    <w:p w:rsidR="00A36764" w:rsidRPr="00A36764" w:rsidRDefault="00A36764" w:rsidP="00A36764">
      <w:pPr>
        <w:autoSpaceDE w:val="0"/>
        <w:autoSpaceDN w:val="0"/>
        <w:adjustRightInd w:val="0"/>
        <w:spacing w:after="0" w:line="240" w:lineRule="auto"/>
        <w:jc w:val="right"/>
        <w:rPr>
          <w:rFonts w:ascii="Arial" w:hAnsi="Arial" w:cs="Arial"/>
          <w:sz w:val="24"/>
          <w:szCs w:val="24"/>
        </w:rPr>
      </w:pPr>
      <w:proofErr w:type="gramStart"/>
      <w:r w:rsidRPr="00A36764">
        <w:rPr>
          <w:rFonts w:ascii="Arial" w:hAnsi="Arial" w:cs="Arial"/>
          <w:sz w:val="24"/>
          <w:szCs w:val="24"/>
        </w:rPr>
        <w:t>городском округе Самара"</w:t>
      </w:r>
      <w:proofErr w:type="gramEnd"/>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bookmarkStart w:id="6" w:name="Par305"/>
      <w:bookmarkEnd w:id="6"/>
      <w:r w:rsidRPr="00A36764">
        <w:rPr>
          <w:rFonts w:ascii="Arial" w:eastAsiaTheme="minorHAnsi" w:hAnsi="Arial" w:cs="Arial"/>
          <w:color w:val="auto"/>
          <w:sz w:val="24"/>
          <w:szCs w:val="24"/>
        </w:rPr>
        <w:t>КРИТЕРИИ</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ОТНЕСЕНИЯ ОБЪЕКТОВ КОНТРОЛЯ К КАТЕГОРИЯМ РИСКА В РАМКАХ</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ОСУЩЕСТВЛЕНИЯ МУНИЦИПАЛЬНОГО ЗЕМЕЛЬНОГО КОНТРОЛЯ</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В ГОРОДСКОМ ОКРУГЕ САМАРА</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6009"/>
        <w:gridCol w:w="2098"/>
      </w:tblGrid>
      <w:tr w:rsidR="00A36764" w:rsidRPr="00A36764">
        <w:tc>
          <w:tcPr>
            <w:tcW w:w="907"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rPr>
                <w:rFonts w:ascii="Arial" w:hAnsi="Arial" w:cs="Arial"/>
                <w:sz w:val="24"/>
                <w:szCs w:val="24"/>
              </w:rPr>
            </w:pPr>
            <w:r w:rsidRPr="00A36764">
              <w:rPr>
                <w:rFonts w:ascii="Arial" w:hAnsi="Arial" w:cs="Arial"/>
                <w:sz w:val="24"/>
                <w:szCs w:val="24"/>
              </w:rPr>
              <w:t xml:space="preserve">N </w:t>
            </w:r>
            <w:proofErr w:type="gramStart"/>
            <w:r w:rsidRPr="00A36764">
              <w:rPr>
                <w:rFonts w:ascii="Arial" w:hAnsi="Arial" w:cs="Arial"/>
                <w:sz w:val="24"/>
                <w:szCs w:val="24"/>
              </w:rPr>
              <w:t>п</w:t>
            </w:r>
            <w:proofErr w:type="gramEnd"/>
            <w:r w:rsidRPr="00A36764">
              <w:rPr>
                <w:rFonts w:ascii="Arial" w:hAnsi="Arial" w:cs="Arial"/>
                <w:sz w:val="24"/>
                <w:szCs w:val="24"/>
              </w:rPr>
              <w:t>/п</w:t>
            </w:r>
          </w:p>
        </w:tc>
        <w:tc>
          <w:tcPr>
            <w:tcW w:w="6009"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t>Критерий</w:t>
            </w:r>
          </w:p>
        </w:tc>
        <w:tc>
          <w:tcPr>
            <w:tcW w:w="2098"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t>Категория риска</w:t>
            </w:r>
          </w:p>
        </w:tc>
      </w:tr>
      <w:tr w:rsidR="00A36764" w:rsidRPr="00A36764">
        <w:tc>
          <w:tcPr>
            <w:tcW w:w="907"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bookmarkStart w:id="7" w:name="Par313"/>
            <w:bookmarkEnd w:id="7"/>
            <w:r w:rsidRPr="00A36764">
              <w:rPr>
                <w:rFonts w:ascii="Arial" w:hAnsi="Arial" w:cs="Arial"/>
                <w:sz w:val="24"/>
                <w:szCs w:val="24"/>
              </w:rPr>
              <w:t>1.</w:t>
            </w:r>
          </w:p>
        </w:tc>
        <w:tc>
          <w:tcPr>
            <w:tcW w:w="6009"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both"/>
              <w:rPr>
                <w:rFonts w:ascii="Arial" w:hAnsi="Arial" w:cs="Arial"/>
                <w:sz w:val="24"/>
                <w:szCs w:val="24"/>
              </w:rPr>
            </w:pPr>
            <w:r w:rsidRPr="00A36764">
              <w:rPr>
                <w:rFonts w:ascii="Arial" w:hAnsi="Arial" w:cs="Arial"/>
                <w:sz w:val="24"/>
                <w:szCs w:val="24"/>
              </w:rPr>
              <w:t>Наличие в течение последних 3 (трех) лет на дату принятия решения об отнесении деятельности юридического лица, индивидуального предпринимателя или физического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w:t>
            </w:r>
          </w:p>
        </w:tc>
        <w:tc>
          <w:tcPr>
            <w:tcW w:w="2098"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t>Средний риск</w:t>
            </w:r>
          </w:p>
        </w:tc>
      </w:tr>
      <w:tr w:rsidR="00A36764" w:rsidRPr="00A36764">
        <w:tc>
          <w:tcPr>
            <w:tcW w:w="907"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bookmarkStart w:id="8" w:name="Par316"/>
            <w:bookmarkEnd w:id="8"/>
            <w:r w:rsidRPr="00A36764">
              <w:rPr>
                <w:rFonts w:ascii="Arial" w:hAnsi="Arial" w:cs="Arial"/>
                <w:sz w:val="24"/>
                <w:szCs w:val="24"/>
              </w:rPr>
              <w:t>2.</w:t>
            </w:r>
          </w:p>
        </w:tc>
        <w:tc>
          <w:tcPr>
            <w:tcW w:w="6009"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both"/>
              <w:rPr>
                <w:rFonts w:ascii="Arial" w:hAnsi="Arial" w:cs="Arial"/>
                <w:sz w:val="24"/>
                <w:szCs w:val="24"/>
              </w:rPr>
            </w:pPr>
            <w:r w:rsidRPr="00A36764">
              <w:rPr>
                <w:rFonts w:ascii="Arial" w:hAnsi="Arial" w:cs="Arial"/>
                <w:sz w:val="24"/>
                <w:szCs w:val="24"/>
              </w:rPr>
              <w:t xml:space="preserve">Наличие в течение последних 5 (пяти) лет на дату принятия решения об отнесении деятельности юридического лица, индивидуального предпринимателя или физического лица к категории риска предписания, выданного по итогам </w:t>
            </w:r>
            <w:r w:rsidRPr="00A36764">
              <w:rPr>
                <w:rFonts w:ascii="Arial" w:hAnsi="Arial" w:cs="Arial"/>
                <w:sz w:val="24"/>
                <w:szCs w:val="24"/>
              </w:rPr>
              <w:lastRenderedPageBreak/>
              <w:t>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w:t>
            </w:r>
          </w:p>
        </w:tc>
        <w:tc>
          <w:tcPr>
            <w:tcW w:w="2098"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lastRenderedPageBreak/>
              <w:t>Умеренный риск</w:t>
            </w:r>
          </w:p>
        </w:tc>
      </w:tr>
      <w:tr w:rsidR="00A36764" w:rsidRPr="00A36764">
        <w:tc>
          <w:tcPr>
            <w:tcW w:w="907"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lastRenderedPageBreak/>
              <w:t>3.</w:t>
            </w:r>
          </w:p>
        </w:tc>
        <w:tc>
          <w:tcPr>
            <w:tcW w:w="6009"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both"/>
              <w:rPr>
                <w:rFonts w:ascii="Arial" w:hAnsi="Arial" w:cs="Arial"/>
                <w:sz w:val="24"/>
                <w:szCs w:val="24"/>
              </w:rPr>
            </w:pPr>
            <w:r w:rsidRPr="00A36764">
              <w:rPr>
                <w:rFonts w:ascii="Arial" w:hAnsi="Arial" w:cs="Arial"/>
                <w:sz w:val="24"/>
                <w:szCs w:val="24"/>
              </w:rPr>
              <w:t xml:space="preserve">Отсутствие обстоятельств, указанных в </w:t>
            </w:r>
            <w:hyperlink w:anchor="Par313" w:history="1">
              <w:r w:rsidRPr="00A36764">
                <w:rPr>
                  <w:rFonts w:ascii="Arial" w:hAnsi="Arial" w:cs="Arial"/>
                  <w:color w:val="0000FF"/>
                  <w:sz w:val="24"/>
                  <w:szCs w:val="24"/>
                </w:rPr>
                <w:t>пунктах 1</w:t>
              </w:r>
            </w:hyperlink>
            <w:r w:rsidRPr="00A36764">
              <w:rPr>
                <w:rFonts w:ascii="Arial" w:hAnsi="Arial" w:cs="Arial"/>
                <w:sz w:val="24"/>
                <w:szCs w:val="24"/>
              </w:rPr>
              <w:t xml:space="preserve"> и </w:t>
            </w:r>
            <w:hyperlink w:anchor="Par316" w:history="1">
              <w:r w:rsidRPr="00A36764">
                <w:rPr>
                  <w:rFonts w:ascii="Arial" w:hAnsi="Arial" w:cs="Arial"/>
                  <w:color w:val="0000FF"/>
                  <w:sz w:val="24"/>
                  <w:szCs w:val="24"/>
                </w:rPr>
                <w:t>2</w:t>
              </w:r>
            </w:hyperlink>
            <w:r w:rsidRPr="00A36764">
              <w:rPr>
                <w:rFonts w:ascii="Arial" w:hAnsi="Arial" w:cs="Arial"/>
                <w:sz w:val="24"/>
                <w:szCs w:val="24"/>
              </w:rPr>
              <w:t xml:space="preserve"> настоящих критериев отнесения объектов контроля к категориям риска</w:t>
            </w:r>
          </w:p>
        </w:tc>
        <w:tc>
          <w:tcPr>
            <w:tcW w:w="2098"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t>Низкий риск</w:t>
            </w:r>
          </w:p>
        </w:tc>
      </w:tr>
    </w:tbl>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right"/>
        <w:outlineLvl w:val="1"/>
        <w:rPr>
          <w:rFonts w:ascii="Arial" w:hAnsi="Arial" w:cs="Arial"/>
          <w:sz w:val="24"/>
          <w:szCs w:val="24"/>
        </w:rPr>
      </w:pPr>
      <w:r w:rsidRPr="00A36764">
        <w:rPr>
          <w:rFonts w:ascii="Arial" w:hAnsi="Arial" w:cs="Arial"/>
          <w:sz w:val="24"/>
          <w:szCs w:val="24"/>
        </w:rPr>
        <w:t>Приложение 2</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к Положению</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 xml:space="preserve">"О муниципальном земельном контроле </w:t>
      </w:r>
      <w:proofErr w:type="gramStart"/>
      <w:r w:rsidRPr="00A36764">
        <w:rPr>
          <w:rFonts w:ascii="Arial" w:hAnsi="Arial" w:cs="Arial"/>
          <w:sz w:val="24"/>
          <w:szCs w:val="24"/>
        </w:rPr>
        <w:t>в</w:t>
      </w:r>
      <w:proofErr w:type="gramEnd"/>
    </w:p>
    <w:p w:rsidR="00A36764" w:rsidRPr="00A36764" w:rsidRDefault="00A36764" w:rsidP="00A36764">
      <w:pPr>
        <w:autoSpaceDE w:val="0"/>
        <w:autoSpaceDN w:val="0"/>
        <w:adjustRightInd w:val="0"/>
        <w:spacing w:after="0" w:line="240" w:lineRule="auto"/>
        <w:jc w:val="right"/>
        <w:rPr>
          <w:rFonts w:ascii="Arial" w:hAnsi="Arial" w:cs="Arial"/>
          <w:sz w:val="24"/>
          <w:szCs w:val="24"/>
        </w:rPr>
      </w:pPr>
      <w:proofErr w:type="gramStart"/>
      <w:r w:rsidRPr="00A36764">
        <w:rPr>
          <w:rFonts w:ascii="Arial" w:hAnsi="Arial" w:cs="Arial"/>
          <w:sz w:val="24"/>
          <w:szCs w:val="24"/>
        </w:rPr>
        <w:t>городском округе Самара"</w:t>
      </w:r>
      <w:proofErr w:type="gramEnd"/>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bookmarkStart w:id="9" w:name="Par332"/>
      <w:bookmarkEnd w:id="9"/>
      <w:r w:rsidRPr="00A36764">
        <w:rPr>
          <w:rFonts w:ascii="Arial" w:eastAsiaTheme="minorHAnsi" w:hAnsi="Arial" w:cs="Arial"/>
          <w:color w:val="auto"/>
          <w:sz w:val="24"/>
          <w:szCs w:val="24"/>
        </w:rPr>
        <w:t>ПЕРЕЧЕНЬ</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ИНДИКАТОРОВ РИСКА НАРУШЕНИЯ ТРЕБОВАНИЙ ЗЕМЕЛЬНОГО</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 xml:space="preserve">ЗАКОНОДАТЕЛЬСТВА, </w:t>
      </w:r>
      <w:proofErr w:type="gramStart"/>
      <w:r w:rsidRPr="00A36764">
        <w:rPr>
          <w:rFonts w:ascii="Arial" w:eastAsiaTheme="minorHAnsi" w:hAnsi="Arial" w:cs="Arial"/>
          <w:color w:val="auto"/>
          <w:sz w:val="24"/>
          <w:szCs w:val="24"/>
        </w:rPr>
        <w:t>ИСПОЛЬЗУЕМЫХ</w:t>
      </w:r>
      <w:proofErr w:type="gramEnd"/>
      <w:r w:rsidRPr="00A36764">
        <w:rPr>
          <w:rFonts w:ascii="Arial" w:eastAsiaTheme="minorHAnsi" w:hAnsi="Arial" w:cs="Arial"/>
          <w:color w:val="auto"/>
          <w:sz w:val="24"/>
          <w:szCs w:val="24"/>
        </w:rPr>
        <w:t xml:space="preserve"> ДЛЯ НЕОБХОДИМОСТИ ПРОВЕДЕНИЯ</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 xml:space="preserve">ВНЕПЛАНОВЫХ ПРОВЕРОК ПРИ ОСУЩЕСТВЛЕНИИ </w:t>
      </w:r>
      <w:proofErr w:type="gramStart"/>
      <w:r w:rsidRPr="00A36764">
        <w:rPr>
          <w:rFonts w:ascii="Arial" w:eastAsiaTheme="minorHAnsi" w:hAnsi="Arial" w:cs="Arial"/>
          <w:color w:val="auto"/>
          <w:sz w:val="24"/>
          <w:szCs w:val="24"/>
        </w:rPr>
        <w:t>МУНИЦИПАЛЬНОГО</w:t>
      </w:r>
      <w:proofErr w:type="gramEnd"/>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ЗЕМЕЛЬНОГО КОНТРОЛЯ</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1. Двукратный или более рост количества нарушений контролируемым лицом, выявленных контрольным органом за месяц в сравнении с предыдущим аналогичным периодом и (или) аналогичным периодом предшествующего календарного года, установленных обязательных требований:</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proofErr w:type="gramStart"/>
      <w:r w:rsidRPr="00A36764">
        <w:rPr>
          <w:rFonts w:ascii="Arial" w:hAnsi="Arial" w:cs="Arial"/>
          <w:sz w:val="24"/>
          <w:szCs w:val="24"/>
        </w:rPr>
        <w:t>-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roofErr w:type="gramEnd"/>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связанных с обязанностью по приведению земель в состояние, пригодное для использования по целевому назначению.</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xml:space="preserve">2. </w:t>
      </w:r>
      <w:proofErr w:type="gramStart"/>
      <w:r w:rsidRPr="00A36764">
        <w:rPr>
          <w:rFonts w:ascii="Arial" w:hAnsi="Arial" w:cs="Arial"/>
          <w:sz w:val="24"/>
          <w:szCs w:val="24"/>
        </w:rPr>
        <w:t>Двукратный или более рост количества обращений за месяц в сравнении с предыдущим аналогичным периодом и (или) аналогичным периодом предшествующего календарного года, поступивших в контрольный орган от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roofErr w:type="gramEnd"/>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 связанных с обязанностью по приведению земель в состояние, пригодное для использования по целевому назначению.</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jc w:val="right"/>
        <w:outlineLvl w:val="1"/>
        <w:rPr>
          <w:rFonts w:ascii="Arial" w:hAnsi="Arial" w:cs="Arial"/>
          <w:sz w:val="24"/>
          <w:szCs w:val="24"/>
        </w:rPr>
      </w:pPr>
      <w:r w:rsidRPr="00A36764">
        <w:rPr>
          <w:rFonts w:ascii="Arial" w:hAnsi="Arial" w:cs="Arial"/>
          <w:sz w:val="24"/>
          <w:szCs w:val="24"/>
        </w:rPr>
        <w:t>Приложение 3</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к Положению</w:t>
      </w:r>
    </w:p>
    <w:p w:rsidR="00A36764" w:rsidRPr="00A36764" w:rsidRDefault="00A36764" w:rsidP="00A36764">
      <w:pPr>
        <w:autoSpaceDE w:val="0"/>
        <w:autoSpaceDN w:val="0"/>
        <w:adjustRightInd w:val="0"/>
        <w:spacing w:after="0" w:line="240" w:lineRule="auto"/>
        <w:jc w:val="right"/>
        <w:rPr>
          <w:rFonts w:ascii="Arial" w:hAnsi="Arial" w:cs="Arial"/>
          <w:sz w:val="24"/>
          <w:szCs w:val="24"/>
        </w:rPr>
      </w:pPr>
      <w:r w:rsidRPr="00A36764">
        <w:rPr>
          <w:rFonts w:ascii="Arial" w:hAnsi="Arial" w:cs="Arial"/>
          <w:sz w:val="24"/>
          <w:szCs w:val="24"/>
        </w:rPr>
        <w:t xml:space="preserve">"О муниципальном земельном контроле </w:t>
      </w:r>
      <w:proofErr w:type="gramStart"/>
      <w:r w:rsidRPr="00A36764">
        <w:rPr>
          <w:rFonts w:ascii="Arial" w:hAnsi="Arial" w:cs="Arial"/>
          <w:sz w:val="24"/>
          <w:szCs w:val="24"/>
        </w:rPr>
        <w:t>в</w:t>
      </w:r>
      <w:proofErr w:type="gramEnd"/>
    </w:p>
    <w:p w:rsidR="00A36764" w:rsidRPr="00A36764" w:rsidRDefault="00A36764" w:rsidP="00A36764">
      <w:pPr>
        <w:autoSpaceDE w:val="0"/>
        <w:autoSpaceDN w:val="0"/>
        <w:adjustRightInd w:val="0"/>
        <w:spacing w:after="0" w:line="240" w:lineRule="auto"/>
        <w:jc w:val="right"/>
        <w:rPr>
          <w:rFonts w:ascii="Arial" w:hAnsi="Arial" w:cs="Arial"/>
          <w:sz w:val="24"/>
          <w:szCs w:val="24"/>
        </w:rPr>
      </w:pPr>
      <w:proofErr w:type="gramStart"/>
      <w:r w:rsidRPr="00A36764">
        <w:rPr>
          <w:rFonts w:ascii="Arial" w:hAnsi="Arial" w:cs="Arial"/>
          <w:sz w:val="24"/>
          <w:szCs w:val="24"/>
        </w:rPr>
        <w:t>городском округе Самара"</w:t>
      </w:r>
      <w:proofErr w:type="gramEnd"/>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bookmarkStart w:id="10" w:name="Par358"/>
      <w:bookmarkEnd w:id="10"/>
      <w:r w:rsidRPr="00A36764">
        <w:rPr>
          <w:rFonts w:ascii="Arial" w:eastAsiaTheme="minorHAnsi" w:hAnsi="Arial" w:cs="Arial"/>
          <w:color w:val="auto"/>
          <w:sz w:val="24"/>
          <w:szCs w:val="24"/>
        </w:rPr>
        <w:t>КЛЮЧЕВЫЕ ПОКАЗАТЕЛИ</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ОСУЩЕСТВЛЕНИЯ МУНИЦИПАЛЬНОГО ЗЕМЕЛЬНОГО КОНТРОЛЯ</w:t>
      </w:r>
    </w:p>
    <w:p w:rsidR="00A36764" w:rsidRPr="00A36764" w:rsidRDefault="00A36764" w:rsidP="00A36764">
      <w:pPr>
        <w:keepNext w:val="0"/>
        <w:keepLines w:val="0"/>
        <w:autoSpaceDE w:val="0"/>
        <w:autoSpaceDN w:val="0"/>
        <w:adjustRightInd w:val="0"/>
        <w:spacing w:before="0" w:line="240" w:lineRule="auto"/>
        <w:jc w:val="center"/>
        <w:rPr>
          <w:rFonts w:ascii="Arial" w:eastAsiaTheme="minorHAnsi" w:hAnsi="Arial" w:cs="Arial"/>
          <w:color w:val="auto"/>
          <w:sz w:val="24"/>
          <w:szCs w:val="24"/>
        </w:rPr>
      </w:pPr>
      <w:r w:rsidRPr="00A36764">
        <w:rPr>
          <w:rFonts w:ascii="Arial" w:eastAsiaTheme="minorHAnsi" w:hAnsi="Arial" w:cs="Arial"/>
          <w:color w:val="auto"/>
          <w:sz w:val="24"/>
          <w:szCs w:val="24"/>
        </w:rPr>
        <w:t>И ИХ ЦЕЛЕВЫЕ ЗНАЧЕНИЯ, ИНДИКАТИВНЫЕ ПОКАЗАТЕЛИ:</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1. Ключевые показатели и их целевые значения:</w:t>
      </w:r>
    </w:p>
    <w:p w:rsidR="00A36764" w:rsidRPr="00A36764" w:rsidRDefault="00A36764" w:rsidP="00A36764">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3"/>
        <w:gridCol w:w="2324"/>
      </w:tblGrid>
      <w:tr w:rsidR="00A36764" w:rsidRPr="00A36764">
        <w:tc>
          <w:tcPr>
            <w:tcW w:w="6293"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t>Ключевые показатели</w:t>
            </w:r>
          </w:p>
        </w:tc>
        <w:tc>
          <w:tcPr>
            <w:tcW w:w="2324"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t>Целевые значения</w:t>
            </w:r>
            <w:proofErr w:type="gramStart"/>
            <w:r w:rsidRPr="00A36764">
              <w:rPr>
                <w:rFonts w:ascii="Arial" w:hAnsi="Arial" w:cs="Arial"/>
                <w:sz w:val="24"/>
                <w:szCs w:val="24"/>
              </w:rPr>
              <w:t xml:space="preserve"> (%)</w:t>
            </w:r>
            <w:proofErr w:type="gramEnd"/>
          </w:p>
        </w:tc>
      </w:tr>
      <w:tr w:rsidR="00A36764" w:rsidRPr="00A36764">
        <w:tc>
          <w:tcPr>
            <w:tcW w:w="6293"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both"/>
              <w:rPr>
                <w:rFonts w:ascii="Arial" w:hAnsi="Arial" w:cs="Arial"/>
                <w:sz w:val="24"/>
                <w:szCs w:val="24"/>
              </w:rPr>
            </w:pPr>
            <w:r w:rsidRPr="00A36764">
              <w:rPr>
                <w:rFonts w:ascii="Arial" w:hAnsi="Arial" w:cs="Arial"/>
                <w:sz w:val="24"/>
                <w:szCs w:val="24"/>
              </w:rPr>
              <w:t>Доля площади земельных участков, используемых не в соответствии с целевым назначением, относительно площади территории соответствующего района городского округа Самара</w:t>
            </w:r>
          </w:p>
        </w:tc>
        <w:tc>
          <w:tcPr>
            <w:tcW w:w="2324"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t>10%</w:t>
            </w:r>
          </w:p>
        </w:tc>
      </w:tr>
      <w:tr w:rsidR="00A36764" w:rsidRPr="00A36764">
        <w:tc>
          <w:tcPr>
            <w:tcW w:w="6293"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both"/>
              <w:rPr>
                <w:rFonts w:ascii="Arial" w:hAnsi="Arial" w:cs="Arial"/>
                <w:sz w:val="24"/>
                <w:szCs w:val="24"/>
              </w:rPr>
            </w:pPr>
            <w:r w:rsidRPr="00A36764">
              <w:rPr>
                <w:rFonts w:ascii="Arial" w:hAnsi="Arial" w:cs="Arial"/>
                <w:sz w:val="24"/>
                <w:szCs w:val="24"/>
              </w:rPr>
              <w:t>Доля площади земельных участков, используемых в отсутствие правоустанавливающих документов, относительно общей площади территории соответствующего района городского округа Самара</w:t>
            </w:r>
          </w:p>
        </w:tc>
        <w:tc>
          <w:tcPr>
            <w:tcW w:w="2324" w:type="dxa"/>
            <w:tcBorders>
              <w:top w:val="single" w:sz="4" w:space="0" w:color="auto"/>
              <w:left w:val="single" w:sz="4" w:space="0" w:color="auto"/>
              <w:bottom w:val="single" w:sz="4" w:space="0" w:color="auto"/>
              <w:right w:val="single" w:sz="4" w:space="0" w:color="auto"/>
            </w:tcBorders>
          </w:tcPr>
          <w:p w:rsidR="00A36764" w:rsidRPr="00A36764" w:rsidRDefault="00A36764">
            <w:pPr>
              <w:autoSpaceDE w:val="0"/>
              <w:autoSpaceDN w:val="0"/>
              <w:adjustRightInd w:val="0"/>
              <w:spacing w:after="0" w:line="240" w:lineRule="auto"/>
              <w:jc w:val="center"/>
              <w:rPr>
                <w:rFonts w:ascii="Arial" w:hAnsi="Arial" w:cs="Arial"/>
                <w:sz w:val="24"/>
                <w:szCs w:val="24"/>
              </w:rPr>
            </w:pPr>
            <w:r w:rsidRPr="00A36764">
              <w:rPr>
                <w:rFonts w:ascii="Arial" w:hAnsi="Arial" w:cs="Arial"/>
                <w:sz w:val="24"/>
                <w:szCs w:val="24"/>
              </w:rPr>
              <w:t>10%</w:t>
            </w:r>
          </w:p>
        </w:tc>
      </w:tr>
    </w:tbl>
    <w:p w:rsidR="00A36764" w:rsidRPr="00A36764" w:rsidRDefault="00A36764" w:rsidP="00A36764">
      <w:pPr>
        <w:autoSpaceDE w:val="0"/>
        <w:autoSpaceDN w:val="0"/>
        <w:adjustRightInd w:val="0"/>
        <w:spacing w:after="0" w:line="240" w:lineRule="auto"/>
        <w:jc w:val="both"/>
        <w:rPr>
          <w:rFonts w:ascii="Arial" w:hAnsi="Arial" w:cs="Arial"/>
          <w:sz w:val="24"/>
          <w:szCs w:val="24"/>
        </w:rPr>
      </w:pPr>
    </w:p>
    <w:p w:rsidR="00A36764" w:rsidRPr="00A36764" w:rsidRDefault="00A36764" w:rsidP="00A36764">
      <w:pPr>
        <w:autoSpaceDE w:val="0"/>
        <w:autoSpaceDN w:val="0"/>
        <w:adjustRightInd w:val="0"/>
        <w:spacing w:after="0" w:line="240" w:lineRule="auto"/>
        <w:ind w:firstLine="540"/>
        <w:jc w:val="both"/>
        <w:rPr>
          <w:rFonts w:ascii="Arial" w:hAnsi="Arial" w:cs="Arial"/>
          <w:sz w:val="24"/>
          <w:szCs w:val="24"/>
        </w:rPr>
      </w:pPr>
      <w:r w:rsidRPr="00A36764">
        <w:rPr>
          <w:rFonts w:ascii="Arial" w:hAnsi="Arial" w:cs="Arial"/>
          <w:sz w:val="24"/>
          <w:szCs w:val="24"/>
        </w:rPr>
        <w:t>2. Индикативные показатели:</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 количество внеплановых контрольных мероприятий, проведенных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3) общее количество контрольных мероприятий с взаимодействием, проведенных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4) количество контрольных мероприятий без взаимодействия с контролируемым лицом, проведенных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lastRenderedPageBreak/>
        <w:t>6) количество обязательных профилактических визитов, проведенных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7) количество предостережений о недопустимости нарушения обязательных требований, объявленных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10) сумма административных штрафов, наложенных по результатам контрольных мероприятий,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11) общее количество устраненных нарушений обязательных требований, выявленных при проведении контрольных мероприятий,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12) количество направленных в органы прокуратуры заявлений о согласовании проведения контрольных мероприятий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14) общее количество учтенных объектов контроля, в отношении которых проведены контрольные мероприятия, на конец отчетного периода;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15) количество учтенных объектов контроля, отнесенных к категориям риска, по каждой из категорий риска, в отношении которых проведены контрольные мероприятия, на конец отчетного периода;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16) количество учтенных контролируемых лиц, в отношении которых проведены контрольные мероприятия, на конец отчетного периода;</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17) количество учтенных контролируемых лиц, в отношении которых проведены контрольные мероприятия,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18)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19)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36764" w:rsidRPr="00A36764" w:rsidRDefault="00A36764" w:rsidP="00A36764">
      <w:pPr>
        <w:autoSpaceDE w:val="0"/>
        <w:autoSpaceDN w:val="0"/>
        <w:adjustRightInd w:val="0"/>
        <w:spacing w:before="200" w:after="0" w:line="240" w:lineRule="auto"/>
        <w:ind w:firstLine="540"/>
        <w:jc w:val="both"/>
        <w:rPr>
          <w:rFonts w:ascii="Arial" w:hAnsi="Arial" w:cs="Arial"/>
          <w:sz w:val="24"/>
          <w:szCs w:val="24"/>
        </w:rPr>
      </w:pPr>
      <w:r w:rsidRPr="00A36764">
        <w:rPr>
          <w:rFonts w:ascii="Arial" w:hAnsi="Arial" w:cs="Arial"/>
          <w:sz w:val="24"/>
          <w:szCs w:val="24"/>
        </w:rPr>
        <w:t>20)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rsidR="00E03B05" w:rsidRPr="00A36764" w:rsidRDefault="00E03B05">
      <w:pPr>
        <w:rPr>
          <w:sz w:val="24"/>
          <w:szCs w:val="24"/>
        </w:rPr>
      </w:pPr>
    </w:p>
    <w:sectPr w:rsidR="00E03B05" w:rsidRPr="00A36764" w:rsidSect="00A36764">
      <w:pgSz w:w="11906" w:h="16838"/>
      <w:pgMar w:top="568" w:right="566" w:bottom="284"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2E"/>
    <w:rsid w:val="0046116A"/>
    <w:rsid w:val="00A36764"/>
    <w:rsid w:val="00A4712E"/>
    <w:rsid w:val="00E0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1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1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1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99669&amp;dst=100225" TargetMode="External"/><Relationship Id="rId18" Type="http://schemas.openxmlformats.org/officeDocument/2006/relationships/hyperlink" Target="https://login.consultant.ru/link/?req=doc&amp;base=RZB&amp;n=499669&amp;dst=100512" TargetMode="External"/><Relationship Id="rId26" Type="http://schemas.openxmlformats.org/officeDocument/2006/relationships/hyperlink" Target="https://login.consultant.ru/link/?req=doc&amp;base=RZB&amp;n=499669&amp;dst=101185" TargetMode="External"/><Relationship Id="rId39" Type="http://schemas.openxmlformats.org/officeDocument/2006/relationships/hyperlink" Target="https://login.consultant.ru/link/?req=doc&amp;base=RZB&amp;n=499669&amp;dst=101481" TargetMode="External"/><Relationship Id="rId3" Type="http://schemas.openxmlformats.org/officeDocument/2006/relationships/settings" Target="settings.xml"/><Relationship Id="rId21" Type="http://schemas.openxmlformats.org/officeDocument/2006/relationships/hyperlink" Target="https://login.consultant.ru/link/?req=doc&amp;base=RZB&amp;n=494960" TargetMode="External"/><Relationship Id="rId34" Type="http://schemas.openxmlformats.org/officeDocument/2006/relationships/hyperlink" Target="https://login.consultant.ru/link/?req=doc&amp;base=RZB&amp;n=499669&amp;dst=101176" TargetMode="External"/><Relationship Id="rId42" Type="http://schemas.openxmlformats.org/officeDocument/2006/relationships/hyperlink" Target="https://login.consultant.ru/link/?req=doc&amp;base=RZB&amp;n=499669&amp;dst=101238" TargetMode="External"/><Relationship Id="rId47" Type="http://schemas.openxmlformats.org/officeDocument/2006/relationships/hyperlink" Target="https://login.consultant.ru/link/?req=doc&amp;base=RZB&amp;n=499669&amp;dst=100459" TargetMode="External"/><Relationship Id="rId50" Type="http://schemas.openxmlformats.org/officeDocument/2006/relationships/theme" Target="theme/theme1.xml"/><Relationship Id="rId7" Type="http://schemas.openxmlformats.org/officeDocument/2006/relationships/hyperlink" Target="https://login.consultant.ru/link/?req=doc&amp;base=RZB&amp;n=501319&amp;dst=100471" TargetMode="External"/><Relationship Id="rId12" Type="http://schemas.openxmlformats.org/officeDocument/2006/relationships/hyperlink" Target="https://login.consultant.ru/link/?req=doc&amp;base=RZB&amp;n=499669&amp;dst=100406" TargetMode="External"/><Relationship Id="rId17" Type="http://schemas.openxmlformats.org/officeDocument/2006/relationships/hyperlink" Target="https://login.consultant.ru/link/?req=doc&amp;base=RZB&amp;n=499669&amp;dst=100996" TargetMode="External"/><Relationship Id="rId25" Type="http://schemas.openxmlformats.org/officeDocument/2006/relationships/hyperlink" Target="https://login.consultant.ru/link/?req=doc&amp;base=RZB&amp;n=499669&amp;dst=101482" TargetMode="External"/><Relationship Id="rId33" Type="http://schemas.openxmlformats.org/officeDocument/2006/relationships/hyperlink" Target="https://login.consultant.ru/link/?req=doc&amp;base=RZB&amp;n=499669&amp;dst=101413" TargetMode="External"/><Relationship Id="rId38" Type="http://schemas.openxmlformats.org/officeDocument/2006/relationships/hyperlink" Target="https://login.consultant.ru/link/?req=doc&amp;base=RZB&amp;n=499669&amp;dst=101484" TargetMode="External"/><Relationship Id="rId46" Type="http://schemas.openxmlformats.org/officeDocument/2006/relationships/hyperlink" Target="https://login.consultant.ru/link/?req=doc&amp;base=RZB&amp;n=499669&amp;dst=100450"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99669" TargetMode="External"/><Relationship Id="rId20" Type="http://schemas.openxmlformats.org/officeDocument/2006/relationships/hyperlink" Target="https://login.consultant.ru/link/?req=doc&amp;base=RZB&amp;n=507514&amp;dst=100762" TargetMode="External"/><Relationship Id="rId29" Type="http://schemas.openxmlformats.org/officeDocument/2006/relationships/hyperlink" Target="https://login.consultant.ru/link/?req=doc&amp;base=RZB&amp;n=499669&amp;dst=101409" TargetMode="External"/><Relationship Id="rId41" Type="http://schemas.openxmlformats.org/officeDocument/2006/relationships/hyperlink" Target="https://login.consultant.ru/link/?req=doc&amp;base=RZB&amp;n=499669&amp;dst=101021" TargetMode="External"/><Relationship Id="rId1" Type="http://schemas.openxmlformats.org/officeDocument/2006/relationships/styles" Target="styles.xml"/><Relationship Id="rId6" Type="http://schemas.openxmlformats.org/officeDocument/2006/relationships/hyperlink" Target="https://login.consultant.ru/link/?req=doc&amp;base=RZB&amp;n=500137&amp;dst=2753" TargetMode="External"/><Relationship Id="rId11" Type="http://schemas.openxmlformats.org/officeDocument/2006/relationships/hyperlink" Target="https://login.consultant.ru/link/?req=doc&amp;base=RZB&amp;n=499669&amp;dst=100315" TargetMode="External"/><Relationship Id="rId24" Type="http://schemas.openxmlformats.org/officeDocument/2006/relationships/hyperlink" Target="https://login.consultant.ru/link/?req=doc&amp;base=RZB&amp;n=499669&amp;dst=100996" TargetMode="External"/><Relationship Id="rId32" Type="http://schemas.openxmlformats.org/officeDocument/2006/relationships/hyperlink" Target="https://login.consultant.ru/link/?req=doc&amp;base=RZB&amp;n=499669&amp;dst=101411" TargetMode="External"/><Relationship Id="rId37" Type="http://schemas.openxmlformats.org/officeDocument/2006/relationships/hyperlink" Target="https://login.consultant.ru/link/?req=doc&amp;base=RZB&amp;n=499669&amp;dst=100996" TargetMode="External"/><Relationship Id="rId40" Type="http://schemas.openxmlformats.org/officeDocument/2006/relationships/hyperlink" Target="https://login.consultant.ru/link/?req=doc&amp;base=RZB&amp;n=499669&amp;dst=101481" TargetMode="External"/><Relationship Id="rId45" Type="http://schemas.openxmlformats.org/officeDocument/2006/relationships/hyperlink" Target="https://login.consultant.ru/link/?req=doc&amp;base=RZB&amp;n=499669" TargetMode="External"/><Relationship Id="rId5" Type="http://schemas.openxmlformats.org/officeDocument/2006/relationships/hyperlink" Target="https://login.consultant.ru/link/?req=doc&amp;base=RZB&amp;n=500137&amp;dst=2753" TargetMode="External"/><Relationship Id="rId15" Type="http://schemas.openxmlformats.org/officeDocument/2006/relationships/hyperlink" Target="https://login.consultant.ru/link/?req=doc&amp;base=RZB&amp;n=499669&amp;dst=100188" TargetMode="External"/><Relationship Id="rId23" Type="http://schemas.openxmlformats.org/officeDocument/2006/relationships/hyperlink" Target="https://login.consultant.ru/link/?req=doc&amp;base=RZB&amp;n=499669&amp;dst=101328" TargetMode="External"/><Relationship Id="rId28" Type="http://schemas.openxmlformats.org/officeDocument/2006/relationships/hyperlink" Target="https://login.consultant.ru/link/?req=doc&amp;base=RZB&amp;n=499669" TargetMode="External"/><Relationship Id="rId36" Type="http://schemas.openxmlformats.org/officeDocument/2006/relationships/hyperlink" Target="https://login.consultant.ru/link/?req=doc&amp;base=RZB&amp;n=507514&amp;dst=100411" TargetMode="External"/><Relationship Id="rId49" Type="http://schemas.openxmlformats.org/officeDocument/2006/relationships/fontTable" Target="fontTable.xml"/><Relationship Id="rId10" Type="http://schemas.openxmlformats.org/officeDocument/2006/relationships/hyperlink" Target="https://login.consultant.ru/link/?req=doc&amp;base=RZB&amp;n=499669" TargetMode="External"/><Relationship Id="rId19" Type="http://schemas.openxmlformats.org/officeDocument/2006/relationships/hyperlink" Target="https://login.consultant.ru/link/?req=doc&amp;base=RZB&amp;n=499669" TargetMode="External"/><Relationship Id="rId31" Type="http://schemas.openxmlformats.org/officeDocument/2006/relationships/hyperlink" Target="https://login.consultant.ru/link/?req=doc&amp;base=RZB&amp;n=499669&amp;dst=100638" TargetMode="External"/><Relationship Id="rId44" Type="http://schemas.openxmlformats.org/officeDocument/2006/relationships/hyperlink" Target="https://login.consultant.ru/link/?req=doc&amp;base=RZB&amp;n=499669&amp;dst=101481"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98708&amp;dst=102177" TargetMode="External"/><Relationship Id="rId14" Type="http://schemas.openxmlformats.org/officeDocument/2006/relationships/hyperlink" Target="https://login.consultant.ru/link/?req=doc&amp;base=RZB&amp;n=499669&amp;dst=100173" TargetMode="External"/><Relationship Id="rId22" Type="http://schemas.openxmlformats.org/officeDocument/2006/relationships/hyperlink" Target="https://login.consultant.ru/link/?req=doc&amp;base=RZB&amp;n=499669&amp;dst=101366" TargetMode="External"/><Relationship Id="rId27" Type="http://schemas.openxmlformats.org/officeDocument/2006/relationships/hyperlink" Target="https://login.consultant.ru/link/?req=doc&amp;base=RZB&amp;n=499669&amp;dst=101395" TargetMode="External"/><Relationship Id="rId30" Type="http://schemas.openxmlformats.org/officeDocument/2006/relationships/hyperlink" Target="https://login.consultant.ru/link/?req=doc&amp;base=RZB&amp;n=499669&amp;dst=101410" TargetMode="External"/><Relationship Id="rId35" Type="http://schemas.openxmlformats.org/officeDocument/2006/relationships/hyperlink" Target="https://login.consultant.ru/link/?req=doc&amp;base=RZB&amp;n=499669" TargetMode="External"/><Relationship Id="rId43" Type="http://schemas.openxmlformats.org/officeDocument/2006/relationships/hyperlink" Target="https://login.consultant.ru/link/?req=doc&amp;base=RZB&amp;n=499669&amp;dst=101239" TargetMode="External"/><Relationship Id="rId48" Type="http://schemas.openxmlformats.org/officeDocument/2006/relationships/hyperlink" Target="https://login.consultant.ru/link/?req=doc&amp;base=RZB&amp;n=499669&amp;dst=100338" TargetMode="External"/><Relationship Id="rId8" Type="http://schemas.openxmlformats.org/officeDocument/2006/relationships/hyperlink" Target="https://login.consultant.ru/link/?req=doc&amp;base=RZB&amp;n=499669&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8528</Words>
  <Characters>48614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Ольга Сергеевна</dc:creator>
  <cp:keywords/>
  <dc:description/>
  <cp:lastModifiedBy>Карпова Ольга Сергеевна</cp:lastModifiedBy>
  <cp:revision>2</cp:revision>
  <cp:lastPrinted>2025-09-18T06:42:00Z</cp:lastPrinted>
  <dcterms:created xsi:type="dcterms:W3CDTF">2025-09-18T06:28:00Z</dcterms:created>
  <dcterms:modified xsi:type="dcterms:W3CDTF">2025-09-18T06:43:00Z</dcterms:modified>
</cp:coreProperties>
</file>