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E4" w:rsidRDefault="00252BE4" w:rsidP="00252BE4">
      <w:pPr>
        <w:pStyle w:val="ConsPlusNormal"/>
        <w:jc w:val="right"/>
        <w:outlineLvl w:val="1"/>
      </w:pPr>
      <w:r>
        <w:t>Приложение 1</w:t>
      </w:r>
    </w:p>
    <w:p w:rsidR="00252BE4" w:rsidRDefault="00252BE4" w:rsidP="00252BE4">
      <w:pPr>
        <w:pStyle w:val="ConsPlusNormal"/>
        <w:jc w:val="right"/>
      </w:pPr>
      <w:r>
        <w:t>к Положению</w:t>
      </w:r>
    </w:p>
    <w:p w:rsidR="00252BE4" w:rsidRDefault="00252BE4" w:rsidP="00252BE4">
      <w:pPr>
        <w:pStyle w:val="ConsPlusNormal"/>
        <w:jc w:val="right"/>
      </w:pPr>
      <w:r>
        <w:t>"О муниципальном контроле в сфере благоустройства</w:t>
      </w:r>
    </w:p>
    <w:p w:rsidR="00252BE4" w:rsidRDefault="00252BE4" w:rsidP="00252BE4">
      <w:pPr>
        <w:pStyle w:val="ConsPlusNormal"/>
        <w:jc w:val="right"/>
      </w:pPr>
      <w:r>
        <w:t>в городском округе Самара"</w:t>
      </w: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Title"/>
        <w:jc w:val="center"/>
      </w:pPr>
      <w:bookmarkStart w:id="0" w:name="P311"/>
      <w:bookmarkEnd w:id="0"/>
      <w:r>
        <w:t>КРИТЕРИИ</w:t>
      </w:r>
    </w:p>
    <w:p w:rsidR="00252BE4" w:rsidRDefault="00252BE4" w:rsidP="00252BE4">
      <w:pPr>
        <w:pStyle w:val="ConsPlusTitle"/>
        <w:jc w:val="center"/>
      </w:pPr>
      <w:r>
        <w:t>ОТНЕСЕНИЯ ОБЪЕКТОВ КОНТРОЛЯ К КАТЕГОРИЯМ РИСКА В РАМКАХ</w:t>
      </w:r>
    </w:p>
    <w:p w:rsidR="00252BE4" w:rsidRDefault="00252BE4" w:rsidP="00252BE4">
      <w:pPr>
        <w:pStyle w:val="ConsPlusTitle"/>
        <w:jc w:val="center"/>
      </w:pPr>
      <w:r>
        <w:t>ОСУЩЕСТВЛЕНИЯ МУНИЦИПАЛЬНОГО КОНТРОЛЯ В СФЕРЕ</w:t>
      </w:r>
    </w:p>
    <w:p w:rsidR="00252BE4" w:rsidRDefault="00252BE4" w:rsidP="00252BE4">
      <w:pPr>
        <w:pStyle w:val="ConsPlusTitle"/>
        <w:jc w:val="center"/>
      </w:pPr>
      <w:r>
        <w:t>БЛАГОУСТРОЙСТВА В ГОРОДСКОМ ОКРУГЕ САМАРА</w:t>
      </w:r>
    </w:p>
    <w:p w:rsidR="00252BE4" w:rsidRDefault="00252BE4" w:rsidP="00252B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5246"/>
        <w:gridCol w:w="3175"/>
      </w:tblGrid>
      <w:tr w:rsidR="00252BE4" w:rsidTr="00AD43E1">
        <w:tc>
          <w:tcPr>
            <w:tcW w:w="648" w:type="dxa"/>
          </w:tcPr>
          <w:p w:rsidR="00252BE4" w:rsidRDefault="00252BE4" w:rsidP="00AD43E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6" w:type="dxa"/>
          </w:tcPr>
          <w:p w:rsidR="00252BE4" w:rsidRDefault="00252BE4" w:rsidP="00AD43E1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3175" w:type="dxa"/>
          </w:tcPr>
          <w:p w:rsidR="00252BE4" w:rsidRDefault="00252BE4" w:rsidP="00AD43E1">
            <w:pPr>
              <w:pStyle w:val="ConsPlusNormal"/>
              <w:jc w:val="center"/>
            </w:pPr>
            <w:r>
              <w:t>Категория риска</w:t>
            </w:r>
          </w:p>
        </w:tc>
      </w:tr>
      <w:tr w:rsidR="00252BE4" w:rsidTr="00AD43E1">
        <w:tc>
          <w:tcPr>
            <w:tcW w:w="648" w:type="dxa"/>
          </w:tcPr>
          <w:p w:rsidR="00252BE4" w:rsidRDefault="00252BE4" w:rsidP="00AD43E1">
            <w:pPr>
              <w:pStyle w:val="ConsPlusNormal"/>
              <w:jc w:val="center"/>
            </w:pPr>
            <w:bookmarkStart w:id="1" w:name="P319"/>
            <w:bookmarkEnd w:id="1"/>
            <w:r>
              <w:t>1.</w:t>
            </w:r>
          </w:p>
        </w:tc>
        <w:tc>
          <w:tcPr>
            <w:tcW w:w="5246" w:type="dxa"/>
          </w:tcPr>
          <w:p w:rsidR="00252BE4" w:rsidRDefault="00252BE4" w:rsidP="00AD43E1">
            <w:pPr>
              <w:pStyle w:val="ConsPlusNormal"/>
              <w:jc w:val="both"/>
            </w:pPr>
            <w:r>
              <w:t>Наличие в течение 2 (двух) лет, предшествующих дате принятия решения об отнесении объекта контроля к категории риска, 3 (трех) и более вступивших в законную силу постановлений о назначении административного наказания контролируемому лицу (его должностному лицу) за совершение административного правонарушения, связанного с нарушением обязательных требований</w:t>
            </w:r>
          </w:p>
        </w:tc>
        <w:tc>
          <w:tcPr>
            <w:tcW w:w="3175" w:type="dxa"/>
          </w:tcPr>
          <w:p w:rsidR="00252BE4" w:rsidRDefault="00252BE4" w:rsidP="00AD43E1">
            <w:pPr>
              <w:pStyle w:val="ConsPlusNormal"/>
              <w:jc w:val="center"/>
            </w:pPr>
            <w:r>
              <w:t>Значительный риск</w:t>
            </w:r>
          </w:p>
        </w:tc>
      </w:tr>
      <w:tr w:rsidR="00252BE4" w:rsidTr="00AD43E1">
        <w:tc>
          <w:tcPr>
            <w:tcW w:w="648" w:type="dxa"/>
          </w:tcPr>
          <w:p w:rsidR="00252BE4" w:rsidRDefault="00252BE4" w:rsidP="00AD43E1">
            <w:pPr>
              <w:pStyle w:val="ConsPlusNormal"/>
              <w:jc w:val="center"/>
            </w:pPr>
            <w:bookmarkStart w:id="2" w:name="P322"/>
            <w:bookmarkEnd w:id="2"/>
            <w:r>
              <w:t>2.</w:t>
            </w:r>
          </w:p>
        </w:tc>
        <w:tc>
          <w:tcPr>
            <w:tcW w:w="5246" w:type="dxa"/>
          </w:tcPr>
          <w:p w:rsidR="00252BE4" w:rsidRDefault="00252BE4" w:rsidP="00AD43E1">
            <w:pPr>
              <w:pStyle w:val="ConsPlusNormal"/>
              <w:jc w:val="both"/>
            </w:pPr>
            <w:r>
              <w:t>Наличие в течение 2 (двух) лет, предшествующих дате принятия решения об отнесении объекта контроля к категории риска, менее 3 (трех) вступивших в законную силу постановлений о назначении административного наказания контролируемому лицу (его должностному лицу) за совершение административного правонарушения, связанного с нарушением обязательных требований</w:t>
            </w:r>
          </w:p>
        </w:tc>
        <w:tc>
          <w:tcPr>
            <w:tcW w:w="3175" w:type="dxa"/>
          </w:tcPr>
          <w:p w:rsidR="00252BE4" w:rsidRDefault="00252BE4" w:rsidP="00AD43E1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252BE4" w:rsidTr="00AD43E1">
        <w:tc>
          <w:tcPr>
            <w:tcW w:w="648" w:type="dxa"/>
          </w:tcPr>
          <w:p w:rsidR="00252BE4" w:rsidRDefault="00252BE4" w:rsidP="00AD43E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46" w:type="dxa"/>
          </w:tcPr>
          <w:p w:rsidR="00252BE4" w:rsidRDefault="00252BE4" w:rsidP="00AD43E1">
            <w:pPr>
              <w:pStyle w:val="ConsPlusNormal"/>
              <w:jc w:val="both"/>
            </w:pPr>
            <w:r>
              <w:t xml:space="preserve">Отсутствие обстоятельств, указанных в </w:t>
            </w:r>
            <w:hyperlink w:anchor="P319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w:anchor="P322">
              <w:r>
                <w:rPr>
                  <w:color w:val="0000FF"/>
                </w:rPr>
                <w:t>2</w:t>
              </w:r>
            </w:hyperlink>
            <w:r>
              <w:t xml:space="preserve"> настоящих критериев отнесения объектов контроля к категориям риска</w:t>
            </w:r>
          </w:p>
        </w:tc>
        <w:tc>
          <w:tcPr>
            <w:tcW w:w="3175" w:type="dxa"/>
          </w:tcPr>
          <w:p w:rsidR="00252BE4" w:rsidRDefault="00252BE4" w:rsidP="00AD43E1">
            <w:pPr>
              <w:pStyle w:val="ConsPlusNormal"/>
              <w:jc w:val="center"/>
            </w:pPr>
            <w:r>
              <w:t>Низкий риск</w:t>
            </w:r>
          </w:p>
        </w:tc>
      </w:tr>
    </w:tbl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jc w:val="right"/>
        <w:outlineLvl w:val="1"/>
      </w:pPr>
      <w:r>
        <w:t>Приложение 2</w:t>
      </w:r>
    </w:p>
    <w:p w:rsidR="00252BE4" w:rsidRDefault="00252BE4" w:rsidP="00252BE4">
      <w:pPr>
        <w:pStyle w:val="ConsPlusNormal"/>
        <w:jc w:val="right"/>
      </w:pPr>
      <w:r>
        <w:t>к Положению</w:t>
      </w:r>
    </w:p>
    <w:p w:rsidR="00252BE4" w:rsidRDefault="00252BE4" w:rsidP="00252BE4">
      <w:pPr>
        <w:pStyle w:val="ConsPlusNormal"/>
        <w:jc w:val="right"/>
      </w:pPr>
      <w:r>
        <w:t>"О муниципальном контроле в сфере благоустройства</w:t>
      </w:r>
    </w:p>
    <w:p w:rsidR="00252BE4" w:rsidRDefault="00252BE4" w:rsidP="00252BE4">
      <w:pPr>
        <w:pStyle w:val="ConsPlusNormal"/>
        <w:jc w:val="right"/>
      </w:pPr>
      <w:r>
        <w:t>в городском округе Самара"</w:t>
      </w: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Title"/>
        <w:jc w:val="center"/>
      </w:pPr>
      <w:bookmarkStart w:id="3" w:name="P338"/>
      <w:bookmarkEnd w:id="3"/>
      <w:r>
        <w:t>ПЕРЕЧЕНЬ</w:t>
      </w:r>
    </w:p>
    <w:p w:rsidR="00252BE4" w:rsidRDefault="00252BE4" w:rsidP="00252BE4">
      <w:pPr>
        <w:pStyle w:val="ConsPlusTitle"/>
        <w:jc w:val="center"/>
      </w:pPr>
      <w:r>
        <w:t>ИНДИКАТОРОВ РИСКА НАРУШЕНИЯ ОБЯЗАТЕЛЬНЫХ ТРЕБОВАНИЙ,</w:t>
      </w:r>
    </w:p>
    <w:p w:rsidR="00252BE4" w:rsidRDefault="00252BE4" w:rsidP="00252BE4">
      <w:pPr>
        <w:pStyle w:val="ConsPlusTitle"/>
        <w:jc w:val="center"/>
      </w:pPr>
      <w:proofErr w:type="gramStart"/>
      <w:r>
        <w:t>ПРОВЕРЯЕМЫХ В РАМКАХ ОСУЩЕСТВЛЕНИЯ МУНИЦИПАЛЬНОГО КОНТРОЛЯ</w:t>
      </w:r>
      <w:proofErr w:type="gramEnd"/>
    </w:p>
    <w:p w:rsidR="00252BE4" w:rsidRDefault="00252BE4" w:rsidP="00252BE4">
      <w:pPr>
        <w:pStyle w:val="ConsPlusTitle"/>
        <w:jc w:val="center"/>
      </w:pPr>
      <w:r>
        <w:t>В СФЕРЕ БЛАГОУСТРОЙСТВА В ГОРОДСКОМ ОКРУГЕ САМАРА</w:t>
      </w: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ind w:firstLine="540"/>
        <w:jc w:val="both"/>
      </w:pPr>
      <w:r>
        <w:t xml:space="preserve">1. Двукратный или более рост количества нарушений контролируемым лицом, выявленных Контрольным органом за квартал, в сравнении с предыдущим аналогичным периодом и (или) аналогичным периодом предшествующего календарного года обязательных требований, установленных </w:t>
      </w:r>
      <w:hyperlink r:id="rId5">
        <w:r>
          <w:rPr>
            <w:color w:val="0000FF"/>
          </w:rPr>
          <w:t>Правилами</w:t>
        </w:r>
      </w:hyperlink>
      <w:r>
        <w:t xml:space="preserve"> благоустройства территории городского округа Самара, утвержденными Решением Думы городского округа Самара от 8 августа 2019 года N 444.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Двукратный или более рост количества обращений за квартал в сравнении с предыдущим аналогичным периодом и (или) аналогичным периодом предшествующего календарного года, поступивших в Контрольный орган от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</w:t>
      </w:r>
      <w:hyperlink r:id="rId6">
        <w:r>
          <w:rPr>
            <w:color w:val="0000FF"/>
          </w:rPr>
          <w:t>Правилами</w:t>
        </w:r>
      </w:hyperlink>
      <w:r>
        <w:t xml:space="preserve"> благоустройства территории городского округа Самара, утвержденными Решением</w:t>
      </w:r>
      <w:proofErr w:type="gramEnd"/>
      <w:r>
        <w:t xml:space="preserve"> Думы городского округа Самара от 8 августа 2019 года N 444.</w:t>
      </w: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jc w:val="right"/>
        <w:outlineLvl w:val="1"/>
      </w:pPr>
      <w:r>
        <w:t>Приложение 3</w:t>
      </w:r>
    </w:p>
    <w:p w:rsidR="00252BE4" w:rsidRDefault="00252BE4" w:rsidP="00252BE4">
      <w:pPr>
        <w:pStyle w:val="ConsPlusNormal"/>
        <w:jc w:val="right"/>
      </w:pPr>
      <w:r>
        <w:t>к Положению</w:t>
      </w:r>
    </w:p>
    <w:p w:rsidR="00252BE4" w:rsidRDefault="00252BE4" w:rsidP="00252BE4">
      <w:pPr>
        <w:pStyle w:val="ConsPlusNormal"/>
        <w:jc w:val="right"/>
      </w:pPr>
      <w:r>
        <w:t>"О муниципальном контроле в сфере благоустройства</w:t>
      </w:r>
    </w:p>
    <w:p w:rsidR="00252BE4" w:rsidRDefault="00252BE4" w:rsidP="00252BE4">
      <w:pPr>
        <w:pStyle w:val="ConsPlusNormal"/>
        <w:jc w:val="right"/>
      </w:pPr>
      <w:r>
        <w:t>в городском округе Самара"</w:t>
      </w: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Title"/>
        <w:jc w:val="center"/>
      </w:pPr>
      <w:bookmarkStart w:id="4" w:name="P355"/>
      <w:bookmarkEnd w:id="4"/>
      <w:r>
        <w:t>КЛЮЧЕВЫЕ ПОКАЗАТЕЛИ</w:t>
      </w:r>
    </w:p>
    <w:p w:rsidR="00252BE4" w:rsidRDefault="00252BE4" w:rsidP="00252BE4">
      <w:pPr>
        <w:pStyle w:val="ConsPlusTitle"/>
        <w:jc w:val="center"/>
      </w:pPr>
      <w:r>
        <w:t>И ИХ ЦЕЛЕВЫЕ ЗНАЧЕНИЯ, ИНДИКАТИВНЫЕ ПОКАЗАТЕЛИ</w:t>
      </w:r>
    </w:p>
    <w:p w:rsidR="00252BE4" w:rsidRDefault="00252BE4" w:rsidP="00252BE4">
      <w:pPr>
        <w:pStyle w:val="ConsPlusTitle"/>
        <w:jc w:val="center"/>
      </w:pPr>
      <w:r>
        <w:t xml:space="preserve">МУНИЦИПАЛЬНОГО КОНТРОЛЯ В СФЕРЕ БЛАГОУСТРОЙСТВА В </w:t>
      </w:r>
      <w:proofErr w:type="gramStart"/>
      <w:r>
        <w:t>ГОРОДСКОМ</w:t>
      </w:r>
      <w:proofErr w:type="gramEnd"/>
    </w:p>
    <w:p w:rsidR="00252BE4" w:rsidRDefault="00252BE4" w:rsidP="00252BE4">
      <w:pPr>
        <w:pStyle w:val="ConsPlusTitle"/>
        <w:jc w:val="center"/>
      </w:pPr>
      <w:r>
        <w:t>ОКРУГЕ САМАРА</w:t>
      </w:r>
    </w:p>
    <w:p w:rsidR="00252BE4" w:rsidRDefault="00252BE4" w:rsidP="00252BE4">
      <w:pPr>
        <w:pStyle w:val="ConsPlusNormal"/>
        <w:jc w:val="both"/>
      </w:pPr>
    </w:p>
    <w:p w:rsidR="00252BE4" w:rsidRDefault="00252BE4" w:rsidP="00252BE4">
      <w:pPr>
        <w:pStyle w:val="ConsPlusNormal"/>
        <w:ind w:firstLine="540"/>
        <w:jc w:val="both"/>
      </w:pPr>
      <w:r>
        <w:t>1. Ключевые показатели и их целевые значения: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t>Доля устраненных нарушений обязательных требований из числа выявленных нарушений - 70%.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t>Доля обоснованных жалоб на действия (бездействие) контрольного органа и его должностных лиц - 5%.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t>Доля отмененных результатов контрольных мероприятий - 5%.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t xml:space="preserve"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</w:t>
      </w:r>
      <w:hyperlink r:id="rId7">
        <w:r>
          <w:rPr>
            <w:color w:val="0000FF"/>
          </w:rPr>
          <w:t>статей 2.7</w:t>
        </w:r>
      </w:hyperlink>
      <w:r>
        <w:t xml:space="preserve"> и </w:t>
      </w:r>
      <w:hyperlink r:id="rId8">
        <w:r>
          <w:rPr>
            <w:color w:val="0000FF"/>
          </w:rPr>
          <w:t>2.9</w:t>
        </w:r>
      </w:hyperlink>
      <w:r>
        <w:t xml:space="preserve"> Кодекса Российской Федерации об административных правонарушениях - 5%.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t>2. Индикативные показатели муниципального контроля: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t>Количество проведенных контрольных мероприятий.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t>Количество обращений о нарушении обязательных требований.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t>Количество поступивших возражений в отношении решений контрольного органа.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t>Количество выданных предписаний об устранении нарушений обязательных требований.</w:t>
      </w:r>
    </w:p>
    <w:p w:rsidR="00252BE4" w:rsidRDefault="00252BE4" w:rsidP="00252BE4">
      <w:pPr>
        <w:pStyle w:val="ConsPlusNormal"/>
        <w:spacing w:before="220"/>
        <w:ind w:firstLine="540"/>
        <w:jc w:val="both"/>
      </w:pPr>
      <w:r>
        <w:t>Количество устраненных нарушений обязательных требований.</w:t>
      </w:r>
    </w:p>
    <w:p w:rsidR="00A70BDA" w:rsidRPr="00252BE4" w:rsidRDefault="00A70BDA" w:rsidP="00252BE4">
      <w:bookmarkStart w:id="5" w:name="_GoBack"/>
      <w:bookmarkEnd w:id="5"/>
    </w:p>
    <w:sectPr w:rsidR="00A70BDA" w:rsidRPr="0025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E"/>
    <w:rsid w:val="00026451"/>
    <w:rsid w:val="000E4D0E"/>
    <w:rsid w:val="00252BE4"/>
    <w:rsid w:val="00A70BDA"/>
    <w:rsid w:val="00DA3A7D"/>
    <w:rsid w:val="00F3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09581&amp;dst=1000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09581&amp;dst=1000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202339&amp;dst=101203" TargetMode="External"/><Relationship Id="rId5" Type="http://schemas.openxmlformats.org/officeDocument/2006/relationships/hyperlink" Target="https://login.consultant.ru/link/?req=doc&amp;base=RLAW256&amp;n=202339&amp;dst=1012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Сергеевна</dc:creator>
  <cp:keywords/>
  <dc:description/>
  <cp:lastModifiedBy>Карпова Ольга Сергеевна</cp:lastModifiedBy>
  <cp:revision>5</cp:revision>
  <dcterms:created xsi:type="dcterms:W3CDTF">2025-10-10T10:33:00Z</dcterms:created>
  <dcterms:modified xsi:type="dcterms:W3CDTF">2025-10-10T11:29:00Z</dcterms:modified>
</cp:coreProperties>
</file>