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pPr w:leftFromText="180" w:rightFromText="180" w:vertAnchor="page" w:horzAnchor="margin" w:tblpXSpec="right" w:tblpY="10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tblGrid>
      <w:tr w:rsidR="00710DB7">
        <w:trPr>
          <w:trHeight w:val="1078"/>
        </w:trPr>
        <w:tc>
          <w:tcPr>
            <w:tcW w:w="5060" w:type="dxa"/>
          </w:tcPr>
          <w:p w:rsidR="00710DB7" w:rsidRDefault="007328F9">
            <w:pPr>
              <w:widowControl w:val="0"/>
              <w:autoSpaceDE w:val="0"/>
              <w:autoSpaceDN w:val="0"/>
              <w:adjustRightInd w:val="0"/>
              <w:jc w:val="center"/>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 xml:space="preserve">ПРИЛОЖЕНИЕ </w:t>
            </w:r>
            <w:r w:rsidR="00A701EE">
              <w:rPr>
                <w:rFonts w:ascii="Times New Roman" w:eastAsia="Times New Roman" w:hAnsi="Times New Roman" w:cs="Times New Roman"/>
                <w:sz w:val="28"/>
                <w:szCs w:val="28"/>
                <w:lang w:eastAsia="ru-RU"/>
              </w:rPr>
              <w:t>14</w:t>
            </w:r>
          </w:p>
          <w:p w:rsidR="00710DB7" w:rsidRDefault="009B5EBE">
            <w:pPr>
              <w:widowControl w:val="0"/>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распоряжению Администрации</w:t>
            </w:r>
          </w:p>
          <w:p w:rsidR="009B5EBE" w:rsidRDefault="009B5EBE">
            <w:pPr>
              <w:widowControl w:val="0"/>
              <w:autoSpaceDE w:val="0"/>
              <w:autoSpaceDN w:val="0"/>
              <w:adjustRightInd w:val="0"/>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Красноглинского</w:t>
            </w:r>
            <w:proofErr w:type="spellEnd"/>
            <w:r>
              <w:rPr>
                <w:rFonts w:ascii="Times New Roman" w:eastAsia="Times New Roman" w:hAnsi="Times New Roman" w:cs="Times New Roman"/>
                <w:sz w:val="28"/>
                <w:szCs w:val="28"/>
                <w:lang w:eastAsia="ru-RU"/>
              </w:rPr>
              <w:t xml:space="preserve"> внутригородского района городского округа Самара</w:t>
            </w:r>
          </w:p>
          <w:p w:rsidR="00710DB7" w:rsidRDefault="007328F9">
            <w:pPr>
              <w:widowControl w:val="0"/>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_________________ № ______</w:t>
            </w:r>
          </w:p>
          <w:p w:rsidR="00710DB7" w:rsidRDefault="00710DB7">
            <w:pPr>
              <w:spacing w:line="360" w:lineRule="auto"/>
              <w:jc w:val="center"/>
              <w:rPr>
                <w:sz w:val="28"/>
                <w:szCs w:val="28"/>
              </w:rPr>
            </w:pPr>
          </w:p>
        </w:tc>
      </w:tr>
    </w:tbl>
    <w:p w:rsidR="00710DB7" w:rsidRDefault="00710DB7">
      <w:pPr>
        <w:jc w:val="center"/>
        <w:rPr>
          <w:rFonts w:ascii="Times New Roman" w:hAnsi="Times New Roman" w:cs="Times New Roman"/>
          <w:sz w:val="28"/>
          <w:szCs w:val="28"/>
        </w:rPr>
      </w:pPr>
    </w:p>
    <w:p w:rsidR="00710DB7" w:rsidRDefault="00710DB7">
      <w:pPr>
        <w:jc w:val="center"/>
        <w:rPr>
          <w:rFonts w:ascii="Times New Roman" w:hAnsi="Times New Roman" w:cs="Times New Roman"/>
          <w:sz w:val="28"/>
          <w:szCs w:val="28"/>
        </w:rPr>
      </w:pPr>
    </w:p>
    <w:p w:rsidR="00710DB7" w:rsidRDefault="00710DB7">
      <w:pPr>
        <w:jc w:val="center"/>
        <w:rPr>
          <w:rFonts w:ascii="Times New Roman" w:hAnsi="Times New Roman" w:cs="Times New Roman"/>
          <w:sz w:val="28"/>
          <w:szCs w:val="28"/>
        </w:rPr>
      </w:pPr>
    </w:p>
    <w:p w:rsidR="00710DB7" w:rsidRDefault="00710DB7">
      <w:pPr>
        <w:jc w:val="center"/>
        <w:rPr>
          <w:rFonts w:ascii="Times New Roman" w:hAnsi="Times New Roman" w:cs="Times New Roman"/>
          <w:sz w:val="28"/>
          <w:szCs w:val="28"/>
        </w:rPr>
      </w:pPr>
    </w:p>
    <w:p w:rsidR="00710DB7" w:rsidRDefault="00710DB7">
      <w:pPr>
        <w:jc w:val="center"/>
        <w:rPr>
          <w:rFonts w:ascii="Times New Roman" w:hAnsi="Times New Roman" w:cs="Times New Roman"/>
          <w:sz w:val="28"/>
          <w:szCs w:val="28"/>
        </w:rPr>
      </w:pPr>
    </w:p>
    <w:p w:rsidR="00710DB7" w:rsidRDefault="007328F9">
      <w:pPr>
        <w:jc w:val="center"/>
        <w:rPr>
          <w:rFonts w:ascii="Times New Roman" w:hAnsi="Times New Roman" w:cs="Times New Roman"/>
          <w:sz w:val="28"/>
          <w:szCs w:val="28"/>
        </w:rPr>
      </w:pPr>
      <w:r>
        <w:rPr>
          <w:rFonts w:ascii="Times New Roman" w:hAnsi="Times New Roman" w:cs="Times New Roman"/>
          <w:sz w:val="28"/>
          <w:szCs w:val="28"/>
        </w:rPr>
        <w:t>СОГЛАСИЕ</w:t>
      </w:r>
    </w:p>
    <w:p w:rsidR="00710DB7" w:rsidRDefault="007328F9">
      <w:pPr>
        <w:jc w:val="center"/>
        <w:rPr>
          <w:rFonts w:ascii="Times New Roman" w:hAnsi="Times New Roman" w:cs="Times New Roman"/>
          <w:sz w:val="28"/>
          <w:szCs w:val="28"/>
        </w:rPr>
      </w:pPr>
      <w:r>
        <w:rPr>
          <w:rFonts w:ascii="Times New Roman" w:hAnsi="Times New Roman" w:cs="Times New Roman"/>
          <w:sz w:val="28"/>
          <w:szCs w:val="28"/>
        </w:rPr>
        <w:t>на обработку персональных данных</w:t>
      </w:r>
    </w:p>
    <w:p w:rsidR="00710DB7" w:rsidRDefault="00710DB7">
      <w:pPr>
        <w:jc w:val="center"/>
        <w:rPr>
          <w:rFonts w:ascii="Times New Roman" w:hAnsi="Times New Roman" w:cs="Times New Roman"/>
          <w:sz w:val="28"/>
          <w:szCs w:val="28"/>
        </w:rPr>
      </w:pPr>
    </w:p>
    <w:p w:rsidR="00710DB7" w:rsidRDefault="007328F9">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Я (далее – Субъект персональных данных), ______________________________________________________________,</w:t>
      </w:r>
    </w:p>
    <w:p w:rsidR="00710DB7" w:rsidRDefault="007328F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 имя, отчество)</w:t>
      </w:r>
    </w:p>
    <w:p w:rsidR="00710DB7" w:rsidRDefault="00710DB7">
      <w:pPr>
        <w:spacing w:after="0" w:line="240" w:lineRule="auto"/>
        <w:jc w:val="center"/>
        <w:rPr>
          <w:rFonts w:ascii="Times New Roman" w:hAnsi="Times New Roman" w:cs="Times New Roman"/>
          <w:sz w:val="20"/>
          <w:szCs w:val="20"/>
        </w:rPr>
      </w:pPr>
    </w:p>
    <w:p w:rsidR="00710DB7" w:rsidRDefault="007328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документ</w:t>
      </w:r>
      <w:r w:rsidR="009A2A5F">
        <w:rPr>
          <w:rFonts w:ascii="Times New Roman" w:hAnsi="Times New Roman" w:cs="Times New Roman"/>
          <w:sz w:val="28"/>
          <w:szCs w:val="28"/>
        </w:rPr>
        <w:t>,</w:t>
      </w:r>
      <w:r>
        <w:rPr>
          <w:rFonts w:ascii="Times New Roman" w:hAnsi="Times New Roman" w:cs="Times New Roman"/>
          <w:sz w:val="28"/>
          <w:szCs w:val="28"/>
        </w:rPr>
        <w:t xml:space="preserve"> удостоверяющий личность</w:t>
      </w:r>
      <w:r w:rsidR="00705CE4">
        <w:rPr>
          <w:rFonts w:ascii="Times New Roman" w:hAnsi="Times New Roman" w:cs="Times New Roman"/>
          <w:sz w:val="28"/>
          <w:szCs w:val="28"/>
        </w:rPr>
        <w:t>:</w:t>
      </w:r>
      <w:r>
        <w:rPr>
          <w:rFonts w:ascii="Times New Roman" w:hAnsi="Times New Roman" w:cs="Times New Roman"/>
          <w:sz w:val="28"/>
          <w:szCs w:val="28"/>
        </w:rPr>
        <w:t>____________№___________________,</w:t>
      </w:r>
    </w:p>
    <w:p w:rsidR="00710DB7" w:rsidRDefault="007328F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(вид документа)</w:t>
      </w:r>
    </w:p>
    <w:p w:rsidR="00710DB7" w:rsidRDefault="00710DB7">
      <w:pPr>
        <w:spacing w:after="0" w:line="240" w:lineRule="auto"/>
        <w:jc w:val="center"/>
        <w:rPr>
          <w:rFonts w:ascii="Times New Roman" w:hAnsi="Times New Roman" w:cs="Times New Roman"/>
          <w:sz w:val="20"/>
          <w:szCs w:val="20"/>
        </w:rPr>
      </w:pPr>
    </w:p>
    <w:p w:rsidR="00710DB7" w:rsidRDefault="00705C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выдан:</w:t>
      </w:r>
      <w:r w:rsidR="007328F9">
        <w:rPr>
          <w:rFonts w:ascii="Times New Roman" w:hAnsi="Times New Roman" w:cs="Times New Roman"/>
          <w:sz w:val="28"/>
          <w:szCs w:val="28"/>
        </w:rPr>
        <w:t>____________________________________________________________,</w:t>
      </w:r>
    </w:p>
    <w:p w:rsidR="00710DB7" w:rsidRDefault="007328F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(кем и когда)</w:t>
      </w:r>
    </w:p>
    <w:p w:rsidR="00710DB7" w:rsidRDefault="00710DB7">
      <w:pPr>
        <w:spacing w:after="0" w:line="240" w:lineRule="auto"/>
        <w:jc w:val="center"/>
        <w:rPr>
          <w:rFonts w:ascii="Times New Roman" w:hAnsi="Times New Roman" w:cs="Times New Roman"/>
          <w:sz w:val="20"/>
          <w:szCs w:val="20"/>
        </w:rPr>
      </w:pPr>
    </w:p>
    <w:p w:rsidR="00710DB7" w:rsidRDefault="007328F9">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проживающий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ая</w:t>
      </w:r>
      <w:proofErr w:type="spellEnd"/>
      <w:r>
        <w:rPr>
          <w:rFonts w:ascii="Times New Roman" w:hAnsi="Times New Roman" w:cs="Times New Roman"/>
          <w:sz w:val="28"/>
          <w:szCs w:val="28"/>
        </w:rPr>
        <w:t>)</w:t>
      </w:r>
      <w:r w:rsidR="00705CE4">
        <w:rPr>
          <w:rFonts w:ascii="Times New Roman" w:hAnsi="Times New Roman" w:cs="Times New Roman"/>
          <w:sz w:val="28"/>
          <w:szCs w:val="28"/>
        </w:rPr>
        <w:t xml:space="preserve"> по адресу:</w:t>
      </w:r>
      <w:r>
        <w:rPr>
          <w:rFonts w:ascii="Times New Roman" w:hAnsi="Times New Roman" w:cs="Times New Roman"/>
          <w:sz w:val="28"/>
          <w:szCs w:val="28"/>
        </w:rPr>
        <w:t>________________________________________</w:t>
      </w:r>
    </w:p>
    <w:p w:rsidR="00710DB7" w:rsidRDefault="00710DB7">
      <w:pPr>
        <w:spacing w:after="0" w:line="240" w:lineRule="auto"/>
        <w:jc w:val="center"/>
        <w:rPr>
          <w:rFonts w:ascii="Times New Roman" w:hAnsi="Times New Roman" w:cs="Times New Roman"/>
          <w:sz w:val="28"/>
          <w:szCs w:val="28"/>
        </w:rPr>
      </w:pPr>
    </w:p>
    <w:p w:rsidR="00710DB7" w:rsidRDefault="007328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0DB7" w:rsidRDefault="00710DB7">
      <w:pPr>
        <w:spacing w:after="0" w:line="240" w:lineRule="auto"/>
        <w:jc w:val="center"/>
        <w:rPr>
          <w:rFonts w:ascii="Times New Roman" w:hAnsi="Times New Roman" w:cs="Times New Roman"/>
          <w:sz w:val="28"/>
          <w:szCs w:val="28"/>
        </w:rPr>
      </w:pPr>
    </w:p>
    <w:p w:rsidR="00710DB7" w:rsidRPr="009B5EBE" w:rsidRDefault="007328F9">
      <w:pPr>
        <w:spacing w:after="0" w:line="360" w:lineRule="auto"/>
        <w:jc w:val="both"/>
        <w:rPr>
          <w:rFonts w:ascii="Times New Roman" w:hAnsi="Times New Roman" w:cs="Times New Roman"/>
        </w:rPr>
      </w:pPr>
      <w:proofErr w:type="gramStart"/>
      <w:r>
        <w:rPr>
          <w:rFonts w:ascii="Times New Roman" w:hAnsi="Times New Roman" w:cs="Times New Roman"/>
          <w:sz w:val="28"/>
          <w:szCs w:val="28"/>
        </w:rPr>
        <w:t xml:space="preserve">даю свое согласие </w:t>
      </w:r>
      <w:r w:rsidR="009B5EBE">
        <w:rPr>
          <w:rFonts w:ascii="Times New Roman" w:hAnsi="Times New Roman" w:cs="Times New Roman"/>
          <w:sz w:val="28"/>
          <w:szCs w:val="28"/>
        </w:rPr>
        <w:t xml:space="preserve">Администрации </w:t>
      </w:r>
      <w:proofErr w:type="spellStart"/>
      <w:r w:rsidR="009B5EBE">
        <w:rPr>
          <w:rFonts w:ascii="Times New Roman" w:hAnsi="Times New Roman" w:cs="Times New Roman"/>
          <w:sz w:val="28"/>
          <w:szCs w:val="28"/>
        </w:rPr>
        <w:t>Красноглинского</w:t>
      </w:r>
      <w:proofErr w:type="spellEnd"/>
      <w:r w:rsidR="009B5EBE">
        <w:rPr>
          <w:rFonts w:ascii="Times New Roman" w:hAnsi="Times New Roman" w:cs="Times New Roman"/>
          <w:sz w:val="28"/>
          <w:szCs w:val="28"/>
        </w:rPr>
        <w:t xml:space="preserve"> внутригородского района городского округа Самара</w:t>
      </w:r>
      <w:r>
        <w:rPr>
          <w:rFonts w:ascii="Times New Roman" w:hAnsi="Times New Roman" w:cs="Times New Roman"/>
          <w:sz w:val="28"/>
          <w:szCs w:val="28"/>
        </w:rPr>
        <w:t>, расположенно</w:t>
      </w:r>
      <w:r w:rsidR="009B5EBE">
        <w:rPr>
          <w:rFonts w:ascii="Times New Roman" w:hAnsi="Times New Roman" w:cs="Times New Roman"/>
          <w:sz w:val="28"/>
          <w:szCs w:val="28"/>
        </w:rPr>
        <w:t>й</w:t>
      </w:r>
      <w:r>
        <w:rPr>
          <w:rFonts w:ascii="Times New Roman" w:hAnsi="Times New Roman" w:cs="Times New Roman"/>
          <w:sz w:val="28"/>
          <w:szCs w:val="28"/>
        </w:rPr>
        <w:t xml:space="preserve"> по адресу: </w:t>
      </w:r>
      <w:r w:rsidR="009B5EBE">
        <w:rPr>
          <w:rFonts w:ascii="Times New Roman" w:hAnsi="Times New Roman" w:cs="Times New Roman"/>
          <w:sz w:val="28"/>
          <w:szCs w:val="28"/>
        </w:rPr>
        <w:t>г. Самара, ул. С</w:t>
      </w:r>
      <w:r w:rsidR="00D53E78">
        <w:rPr>
          <w:rFonts w:ascii="Times New Roman" w:hAnsi="Times New Roman" w:cs="Times New Roman"/>
          <w:sz w:val="28"/>
          <w:szCs w:val="28"/>
        </w:rPr>
        <w:t xml:space="preserve">ергея </w:t>
      </w:r>
      <w:r w:rsidR="009B5EBE">
        <w:rPr>
          <w:rFonts w:ascii="Times New Roman" w:hAnsi="Times New Roman" w:cs="Times New Roman"/>
          <w:sz w:val="28"/>
          <w:szCs w:val="28"/>
        </w:rPr>
        <w:t xml:space="preserve">Лазо, 11 </w:t>
      </w:r>
      <w:r>
        <w:rPr>
          <w:rFonts w:ascii="Times New Roman" w:hAnsi="Times New Roman" w:cs="Times New Roman"/>
          <w:sz w:val="28"/>
          <w:szCs w:val="28"/>
        </w:rPr>
        <w:t xml:space="preserve"> (далее – Оператор), на автоматизированную, а также без использования средств автоматизации обработку моих персональных данных, в том числе в информационных системах персональных данных,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w:t>
      </w:r>
      <w:proofErr w:type="gramEnd"/>
      <w:r>
        <w:rPr>
          <w:rFonts w:ascii="Times New Roman" w:hAnsi="Times New Roman" w:cs="Times New Roman"/>
          <w:sz w:val="28"/>
          <w:szCs w:val="28"/>
        </w:rPr>
        <w:t>, в соответствии с пунктом 3 статьи 3 Федерального закона от 27.07.2006 № 152-ФЗ «О персональных данных»</w:t>
      </w:r>
      <w:r w:rsidR="0001192A">
        <w:rPr>
          <w:rFonts w:ascii="Times New Roman" w:hAnsi="Times New Roman" w:cs="Times New Roman"/>
          <w:sz w:val="28"/>
          <w:szCs w:val="28"/>
        </w:rPr>
        <w:t xml:space="preserve"> (далее – Федеральный закон)</w:t>
      </w:r>
      <w:r>
        <w:rPr>
          <w:rFonts w:ascii="Times New Roman" w:hAnsi="Times New Roman" w:cs="Times New Roman"/>
          <w:sz w:val="28"/>
          <w:szCs w:val="28"/>
        </w:rPr>
        <w:t>.</w:t>
      </w:r>
    </w:p>
    <w:p w:rsidR="00710DB7" w:rsidRDefault="007328F9">
      <w:pPr>
        <w:pStyle w:val="a3"/>
        <w:widowControl w:val="0"/>
        <w:numPr>
          <w:ilvl w:val="0"/>
          <w:numId w:val="1"/>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cs="Times New Roman"/>
          <w:sz w:val="28"/>
          <w:szCs w:val="28"/>
        </w:rPr>
        <w:t xml:space="preserve">Оператор осуществляет обработку персональных данных </w:t>
      </w:r>
      <w:r>
        <w:rPr>
          <w:rFonts w:ascii="Times New Roman" w:hAnsi="Times New Roman" w:cs="Times New Roman"/>
          <w:sz w:val="28"/>
          <w:szCs w:val="28"/>
        </w:rPr>
        <w:lastRenderedPageBreak/>
        <w:t xml:space="preserve">Субъекта персональных данных </w:t>
      </w:r>
      <w:r>
        <w:rPr>
          <w:rFonts w:ascii="Times New Roman" w:hAnsi="Times New Roman"/>
          <w:sz w:val="28"/>
          <w:szCs w:val="28"/>
        </w:rPr>
        <w:t>в целях:</w:t>
      </w:r>
    </w:p>
    <w:p w:rsidR="00710DB7" w:rsidRDefault="007328F9" w:rsidP="00D80F17">
      <w:pPr>
        <w:pStyle w:val="a3"/>
        <w:widowControl w:val="0"/>
        <w:numPr>
          <w:ilvl w:val="0"/>
          <w:numId w:val="6"/>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реализации предусмотренных законодательством Российской Федерации полномочий органов местного самоуправления в сфере информатизации городского округа Самара; </w:t>
      </w:r>
    </w:p>
    <w:p w:rsidR="006C1F7C" w:rsidRDefault="007328F9" w:rsidP="00D80F17">
      <w:pPr>
        <w:pStyle w:val="a3"/>
        <w:widowControl w:val="0"/>
        <w:numPr>
          <w:ilvl w:val="0"/>
          <w:numId w:val="6"/>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осуществления кадрового и бухгалтерского делопроизводства (ведения личных дел, учетных карточек и трудовых книжек сотрудников Оператора, в целях обеспечения сохранности имущества Оператора), начисления заработной платы сотрудникам Оператора</w:t>
      </w:r>
      <w:r w:rsidR="006C1F7C">
        <w:rPr>
          <w:rFonts w:ascii="Times New Roman" w:hAnsi="Times New Roman"/>
          <w:sz w:val="28"/>
          <w:szCs w:val="28"/>
        </w:rPr>
        <w:t>;</w:t>
      </w:r>
    </w:p>
    <w:p w:rsidR="00710DB7" w:rsidRDefault="007328F9" w:rsidP="00D80F17">
      <w:pPr>
        <w:pStyle w:val="a3"/>
        <w:widowControl w:val="0"/>
        <w:numPr>
          <w:ilvl w:val="0"/>
          <w:numId w:val="6"/>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случае поручения обработки персональных данных в соответствии с частью </w:t>
      </w:r>
      <w:r w:rsidR="0001192A">
        <w:rPr>
          <w:rFonts w:ascii="Times New Roman" w:hAnsi="Times New Roman"/>
          <w:sz w:val="28"/>
          <w:szCs w:val="28"/>
        </w:rPr>
        <w:t>3 статьи 6 Федерального закона.</w:t>
      </w:r>
    </w:p>
    <w:p w:rsidR="00710DB7" w:rsidRDefault="007328F9">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sz w:val="28"/>
          <w:szCs w:val="28"/>
        </w:rPr>
        <w:t>Перечень персональных данных, на обработку которых дается согласие Субъекта персональных данных:</w:t>
      </w:r>
    </w:p>
    <w:tbl>
      <w:tblPr>
        <w:tblStyle w:val="a4"/>
        <w:tblW w:w="0" w:type="auto"/>
        <w:jc w:val="center"/>
        <w:tblLayout w:type="fixed"/>
        <w:tblLook w:val="04A0" w:firstRow="1" w:lastRow="0" w:firstColumn="1" w:lastColumn="0" w:noHBand="0" w:noVBand="1"/>
      </w:tblPr>
      <w:tblGrid>
        <w:gridCol w:w="959"/>
        <w:gridCol w:w="8470"/>
      </w:tblGrid>
      <w:tr w:rsidR="0049571E" w:rsidRPr="003B6B48" w:rsidTr="00352E3F">
        <w:trPr>
          <w:jc w:val="center"/>
        </w:trPr>
        <w:tc>
          <w:tcPr>
            <w:tcW w:w="959" w:type="dxa"/>
          </w:tcPr>
          <w:p w:rsidR="0049571E" w:rsidRPr="003B6B48" w:rsidRDefault="0049571E" w:rsidP="006767E5">
            <w:pPr>
              <w:widowControl w:val="0"/>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lang w:val="en-US"/>
              </w:rPr>
              <w:t>/</w:t>
            </w:r>
            <w:r>
              <w:rPr>
                <w:rFonts w:ascii="Times New Roman" w:hAnsi="Times New Roman" w:cs="Times New Roman"/>
                <w:sz w:val="24"/>
                <w:szCs w:val="24"/>
              </w:rPr>
              <w:t>п</w:t>
            </w:r>
          </w:p>
        </w:tc>
        <w:tc>
          <w:tcPr>
            <w:tcW w:w="8470" w:type="dxa"/>
          </w:tcPr>
          <w:p w:rsidR="0049571E" w:rsidRPr="0049571E" w:rsidRDefault="0049571E" w:rsidP="006767E5">
            <w:pPr>
              <w:pStyle w:val="a3"/>
              <w:widowControl w:val="0"/>
              <w:autoSpaceDE w:val="0"/>
              <w:autoSpaceDN w:val="0"/>
              <w:adjustRightInd w:val="0"/>
              <w:spacing w:line="360" w:lineRule="auto"/>
              <w:ind w:left="33"/>
              <w:jc w:val="center"/>
              <w:rPr>
                <w:rFonts w:ascii="Times New Roman" w:hAnsi="Times New Roman" w:cs="Times New Roman"/>
                <w:sz w:val="24"/>
                <w:szCs w:val="24"/>
              </w:rPr>
            </w:pPr>
            <w:r w:rsidRPr="0049571E">
              <w:rPr>
                <w:rFonts w:ascii="Times New Roman" w:hAnsi="Times New Roman" w:cs="Times New Roman"/>
                <w:sz w:val="24"/>
                <w:szCs w:val="24"/>
              </w:rPr>
              <w:t>Перечень персональных данных</w:t>
            </w:r>
          </w:p>
        </w:tc>
      </w:tr>
      <w:tr w:rsidR="0049571E" w:rsidRPr="003B6B48" w:rsidTr="00352E3F">
        <w:trPr>
          <w:jc w:val="center"/>
        </w:trPr>
        <w:tc>
          <w:tcPr>
            <w:tcW w:w="959" w:type="dxa"/>
            <w:vAlign w:val="center"/>
          </w:tcPr>
          <w:p w:rsidR="0049571E" w:rsidRPr="003B6B48" w:rsidRDefault="0049571E" w:rsidP="00476904">
            <w:pPr>
              <w:widowControl w:val="0"/>
              <w:autoSpaceDE w:val="0"/>
              <w:autoSpaceDN w:val="0"/>
              <w:adjustRightInd w:val="0"/>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w:t>
            </w:r>
          </w:p>
        </w:tc>
        <w:tc>
          <w:tcPr>
            <w:tcW w:w="8470" w:type="dxa"/>
          </w:tcPr>
          <w:p w:rsidR="0049571E" w:rsidRPr="003B6B48" w:rsidRDefault="0049571E" w:rsidP="006767E5">
            <w:pPr>
              <w:pStyle w:val="a3"/>
              <w:widowControl w:val="0"/>
              <w:autoSpaceDE w:val="0"/>
              <w:autoSpaceDN w:val="0"/>
              <w:adjustRightInd w:val="0"/>
              <w:spacing w:line="360" w:lineRule="auto"/>
              <w:ind w:left="33"/>
              <w:rPr>
                <w:rFonts w:ascii="Times New Roman" w:hAnsi="Times New Roman" w:cs="Times New Roman"/>
                <w:sz w:val="24"/>
                <w:szCs w:val="24"/>
              </w:rPr>
            </w:pPr>
            <w:proofErr w:type="gramStart"/>
            <w:r w:rsidRPr="003B6B48">
              <w:rPr>
                <w:rFonts w:ascii="Times New Roman" w:hAnsi="Times New Roman" w:cs="Times New Roman"/>
                <w:sz w:val="24"/>
                <w:szCs w:val="24"/>
              </w:rPr>
              <w:t>фамилия, имя, отчество (в том числе предыдущие</w:t>
            </w:r>
            <w:r w:rsidR="00294435">
              <w:rPr>
                <w:rFonts w:ascii="Times New Roman" w:hAnsi="Times New Roman" w:cs="Times New Roman"/>
                <w:sz w:val="24"/>
                <w:szCs w:val="24"/>
              </w:rPr>
              <w:t>,</w:t>
            </w:r>
            <w:r w:rsidRPr="003B6B48">
              <w:rPr>
                <w:rFonts w:ascii="Times New Roman" w:hAnsi="Times New Roman" w:cs="Times New Roman"/>
                <w:sz w:val="24"/>
                <w:szCs w:val="24"/>
              </w:rPr>
              <w:t xml:space="preserve"> в случае их изменения), пол, дата и место рождения, гражданство, фотография, домашний адрес (адрес регистрации, фактического проживания), номер телефона (либо иной вид связи);</w:t>
            </w:r>
            <w:proofErr w:type="gramEnd"/>
          </w:p>
        </w:tc>
      </w:tr>
      <w:tr w:rsidR="0049571E" w:rsidRPr="003B6B48" w:rsidTr="00352E3F">
        <w:trPr>
          <w:jc w:val="center"/>
        </w:trPr>
        <w:tc>
          <w:tcPr>
            <w:tcW w:w="959" w:type="dxa"/>
            <w:vAlign w:val="center"/>
          </w:tcPr>
          <w:p w:rsidR="0049571E" w:rsidRPr="003B6B48" w:rsidRDefault="0049571E" w:rsidP="00476904">
            <w:pPr>
              <w:tabs>
                <w:tab w:val="left" w:pos="8505"/>
              </w:tabs>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2</w:t>
            </w:r>
          </w:p>
        </w:tc>
        <w:tc>
          <w:tcPr>
            <w:tcW w:w="8470" w:type="dxa"/>
          </w:tcPr>
          <w:p w:rsidR="0049571E" w:rsidRPr="003B6B48" w:rsidRDefault="0049571E" w:rsidP="006767E5">
            <w:pPr>
              <w:pStyle w:val="a3"/>
              <w:tabs>
                <w:tab w:val="left" w:pos="8505"/>
              </w:tabs>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данные паспорта или документа, его заменяющего (серия, номер, кем и когда выдан);</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3</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об образовании (наименование учебного заведения, дата окончания учебного заведения, номер диплома, направление подготовки или специальность по диплому, квалификация по диплому);</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4</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proofErr w:type="gramStart"/>
            <w:r w:rsidRPr="003B6B48">
              <w:rPr>
                <w:rFonts w:ascii="Times New Roman" w:hAnsi="Times New Roman" w:cs="Times New Roman"/>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 ученая степень, ученое звание (дата присвоения, номера дипломов, аттестатов);</w:t>
            </w:r>
            <w:proofErr w:type="gramEnd"/>
          </w:p>
        </w:tc>
      </w:tr>
      <w:tr w:rsidR="0049571E" w:rsidRPr="003B6B48" w:rsidTr="00352E3F">
        <w:trPr>
          <w:jc w:val="center"/>
        </w:trPr>
        <w:tc>
          <w:tcPr>
            <w:tcW w:w="959" w:type="dxa"/>
            <w:vAlign w:val="center"/>
          </w:tcPr>
          <w:p w:rsidR="0049571E" w:rsidRPr="003B6B48" w:rsidRDefault="0049571E" w:rsidP="00476904">
            <w:pPr>
              <w:widowControl w:val="0"/>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5</w:t>
            </w:r>
          </w:p>
        </w:tc>
        <w:tc>
          <w:tcPr>
            <w:tcW w:w="8470" w:type="dxa"/>
          </w:tcPr>
          <w:p w:rsidR="0049571E" w:rsidRPr="003B6B48" w:rsidRDefault="0049571E" w:rsidP="006767E5">
            <w:pPr>
              <w:pStyle w:val="a3"/>
              <w:widowControl w:val="0"/>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наличии (отсутствии) классного чина федеральной гражданской службы, дипломатического ранга, воинского или специального звания, классного чина правоохранительной службы, классного чина гражданской службы субъекта Российской Федерации, квалификационного разряда государственной службы, квалификационного разряда или классного чина муниципальной службы (кем и когда присвоены);</w:t>
            </w:r>
          </w:p>
        </w:tc>
      </w:tr>
      <w:tr w:rsidR="0049571E" w:rsidRPr="003B6B48" w:rsidTr="00352E3F">
        <w:trPr>
          <w:jc w:val="center"/>
        </w:trPr>
        <w:tc>
          <w:tcPr>
            <w:tcW w:w="959" w:type="dxa"/>
            <w:vAlign w:val="center"/>
          </w:tcPr>
          <w:p w:rsidR="0049571E" w:rsidRPr="003B6B48" w:rsidRDefault="0049571E" w:rsidP="00476904">
            <w:pPr>
              <w:widowControl w:val="0"/>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lastRenderedPageBreak/>
              <w:t>6</w:t>
            </w:r>
          </w:p>
        </w:tc>
        <w:tc>
          <w:tcPr>
            <w:tcW w:w="8470" w:type="dxa"/>
          </w:tcPr>
          <w:p w:rsidR="0049571E" w:rsidRPr="003B6B48" w:rsidRDefault="0049571E" w:rsidP="006767E5">
            <w:pPr>
              <w:pStyle w:val="a3"/>
              <w:widowControl w:val="0"/>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владении иностранными языками;</w:t>
            </w:r>
          </w:p>
        </w:tc>
      </w:tr>
      <w:tr w:rsidR="0049571E" w:rsidRPr="003B6B48" w:rsidTr="00352E3F">
        <w:trPr>
          <w:jc w:val="center"/>
        </w:trPr>
        <w:tc>
          <w:tcPr>
            <w:tcW w:w="959" w:type="dxa"/>
            <w:vAlign w:val="center"/>
          </w:tcPr>
          <w:p w:rsidR="0049571E" w:rsidRPr="003B6B48" w:rsidRDefault="0049571E" w:rsidP="00476904">
            <w:pPr>
              <w:widowControl w:val="0"/>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7</w:t>
            </w:r>
          </w:p>
        </w:tc>
        <w:tc>
          <w:tcPr>
            <w:tcW w:w="8470" w:type="dxa"/>
          </w:tcPr>
          <w:p w:rsidR="0049571E" w:rsidRPr="003B6B48" w:rsidRDefault="0049571E" w:rsidP="006767E5">
            <w:pPr>
              <w:pStyle w:val="a3"/>
              <w:widowControl w:val="0"/>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допуске к государственной тайне, оформленном за период работы, службы, учебы, его форма, номер и дата;</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8</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выполняемой работе с начала трудовой деятельности (наименование организации, ее адреса, месяца и года поступления и ухода, должности,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c>
      </w:tr>
      <w:tr w:rsidR="0049571E" w:rsidRPr="003B6B48" w:rsidTr="00352E3F">
        <w:trPr>
          <w:jc w:val="center"/>
        </w:trPr>
        <w:tc>
          <w:tcPr>
            <w:tcW w:w="959" w:type="dxa"/>
            <w:vAlign w:val="center"/>
          </w:tcPr>
          <w:p w:rsidR="0049571E" w:rsidRPr="003B6B48" w:rsidRDefault="0049571E" w:rsidP="00476904">
            <w:pPr>
              <w:tabs>
                <w:tab w:val="left" w:pos="567"/>
              </w:tabs>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9</w:t>
            </w:r>
          </w:p>
        </w:tc>
        <w:tc>
          <w:tcPr>
            <w:tcW w:w="8470" w:type="dxa"/>
          </w:tcPr>
          <w:p w:rsidR="0049571E" w:rsidRPr="003B6B48" w:rsidRDefault="0049571E" w:rsidP="00E82124">
            <w:pPr>
              <w:pStyle w:val="a3"/>
              <w:tabs>
                <w:tab w:val="left" w:pos="567"/>
              </w:tabs>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близких родственниках</w:t>
            </w:r>
            <w:r w:rsidR="00E82124">
              <w:rPr>
                <w:rFonts w:ascii="Times New Roman" w:hAnsi="Times New Roman" w:cs="Times New Roman"/>
                <w:sz w:val="24"/>
                <w:szCs w:val="24"/>
              </w:rPr>
              <w:t xml:space="preserve"> (свойственниках)</w:t>
            </w:r>
            <w:r w:rsidRPr="003B6B48">
              <w:rPr>
                <w:rFonts w:ascii="Times New Roman" w:hAnsi="Times New Roman" w:cs="Times New Roman"/>
                <w:sz w:val="24"/>
                <w:szCs w:val="24"/>
              </w:rPr>
              <w:t xml:space="preserve"> с указанием степени родства, фамилии, имени, отчества (в том числе предыдущие в случае их изменения), год рождения;</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10</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отношение к воинской обязанности;</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11</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номер страхового свидетельства обязательного пенсионного страхования;</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12</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реквизиты страхового медицинского полиса обязательного медицинского страхования;</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13</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реквизиты свидетельства государственной регистрации актов гражданского состояния;</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14</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идентификационный номер налогоплательщика;</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15</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повышении квалификации, профессиональной переподготовке;</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16</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об отпусках;</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17</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занимаемой должности;</w:t>
            </w:r>
          </w:p>
        </w:tc>
      </w:tr>
      <w:tr w:rsidR="0049571E" w:rsidRPr="003B6B48" w:rsidTr="00352E3F">
        <w:trPr>
          <w:jc w:val="center"/>
        </w:trPr>
        <w:tc>
          <w:tcPr>
            <w:tcW w:w="959" w:type="dxa"/>
            <w:vAlign w:val="center"/>
          </w:tcPr>
          <w:p w:rsidR="0049571E" w:rsidRPr="003B6B48" w:rsidRDefault="0049571E" w:rsidP="00476904">
            <w:pPr>
              <w:widowControl w:val="0"/>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18</w:t>
            </w:r>
          </w:p>
        </w:tc>
        <w:tc>
          <w:tcPr>
            <w:tcW w:w="8470" w:type="dxa"/>
          </w:tcPr>
          <w:p w:rsidR="0049571E" w:rsidRPr="003B6B48" w:rsidRDefault="0049571E" w:rsidP="006767E5">
            <w:pPr>
              <w:pStyle w:val="a3"/>
              <w:widowControl w:val="0"/>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воинском учете: воинское звание, категория запаса, военно-учетная специальность, категория годности к воинской службе, наименование военного комиссариата по месту жительства, состояние на воинском учете;</w:t>
            </w:r>
          </w:p>
        </w:tc>
      </w:tr>
      <w:tr w:rsidR="0049571E" w:rsidRPr="003B6B48" w:rsidTr="00352E3F">
        <w:trPr>
          <w:jc w:val="center"/>
        </w:trPr>
        <w:tc>
          <w:tcPr>
            <w:tcW w:w="959" w:type="dxa"/>
            <w:vAlign w:val="center"/>
          </w:tcPr>
          <w:p w:rsidR="0049571E" w:rsidRPr="003B6B48" w:rsidRDefault="0049571E" w:rsidP="00476904">
            <w:pPr>
              <w:widowControl w:val="0"/>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19</w:t>
            </w:r>
          </w:p>
        </w:tc>
        <w:tc>
          <w:tcPr>
            <w:tcW w:w="8470" w:type="dxa"/>
          </w:tcPr>
          <w:p w:rsidR="0049571E" w:rsidRPr="003B6B48" w:rsidRDefault="0049571E" w:rsidP="006767E5">
            <w:pPr>
              <w:pStyle w:val="a3"/>
              <w:widowControl w:val="0"/>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социальном положении (в том числе о социальных льготах);</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20</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сведения о семейном положении;</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21</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 xml:space="preserve">сведения о размерах начисленных, удержанных и оплаченных налогов, в </w:t>
            </w:r>
            <w:proofErr w:type="spellStart"/>
            <w:r w:rsidRPr="003B6B48">
              <w:rPr>
                <w:rFonts w:ascii="Times New Roman" w:hAnsi="Times New Roman" w:cs="Times New Roman"/>
                <w:sz w:val="24"/>
                <w:szCs w:val="24"/>
              </w:rPr>
              <w:t>т.ч</w:t>
            </w:r>
            <w:proofErr w:type="spellEnd"/>
            <w:r w:rsidRPr="003B6B48">
              <w:rPr>
                <w:rFonts w:ascii="Times New Roman" w:hAnsi="Times New Roman" w:cs="Times New Roman"/>
                <w:sz w:val="24"/>
                <w:szCs w:val="24"/>
              </w:rPr>
              <w:t>. налога на доходы физических лиц;</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sz w:val="24"/>
                <w:szCs w:val="24"/>
              </w:rPr>
            </w:pPr>
            <w:r w:rsidRPr="003B6B48">
              <w:rPr>
                <w:rFonts w:ascii="Times New Roman" w:hAnsi="Times New Roman" w:cs="Times New Roman"/>
                <w:sz w:val="24"/>
                <w:szCs w:val="24"/>
              </w:rPr>
              <w:t>22</w:t>
            </w:r>
          </w:p>
        </w:tc>
        <w:tc>
          <w:tcPr>
            <w:tcW w:w="8470" w:type="dxa"/>
          </w:tcPr>
          <w:p w:rsidR="0049571E" w:rsidRPr="003B6B48" w:rsidRDefault="0049571E" w:rsidP="006767E5">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sz w:val="24"/>
                <w:szCs w:val="24"/>
              </w:rPr>
              <w:t xml:space="preserve">сведения о взносах во внебюджетные фонды Российской Федерации, в </w:t>
            </w:r>
            <w:proofErr w:type="spellStart"/>
            <w:r w:rsidRPr="003B6B48">
              <w:rPr>
                <w:rFonts w:ascii="Times New Roman" w:hAnsi="Times New Roman" w:cs="Times New Roman"/>
                <w:sz w:val="24"/>
                <w:szCs w:val="24"/>
              </w:rPr>
              <w:t>т.ч</w:t>
            </w:r>
            <w:proofErr w:type="spellEnd"/>
            <w:r w:rsidRPr="003B6B48">
              <w:rPr>
                <w:rFonts w:ascii="Times New Roman" w:hAnsi="Times New Roman" w:cs="Times New Roman"/>
                <w:sz w:val="24"/>
                <w:szCs w:val="24"/>
              </w:rPr>
              <w:t>. в Пенсионный фонд Российской Федерации, Фонд обязательного медицинского страхования Российской Федерации, Фонд социального страхования Российской Федерации;</w:t>
            </w:r>
          </w:p>
        </w:tc>
      </w:tr>
      <w:tr w:rsidR="0049571E" w:rsidRPr="003B6B48"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bCs/>
                <w:sz w:val="24"/>
                <w:szCs w:val="24"/>
              </w:rPr>
            </w:pPr>
            <w:r w:rsidRPr="003B6B48">
              <w:rPr>
                <w:rFonts w:ascii="Times New Roman" w:hAnsi="Times New Roman" w:cs="Times New Roman"/>
                <w:bCs/>
                <w:sz w:val="24"/>
                <w:szCs w:val="24"/>
              </w:rPr>
              <w:t>23</w:t>
            </w:r>
          </w:p>
        </w:tc>
        <w:tc>
          <w:tcPr>
            <w:tcW w:w="8470" w:type="dxa"/>
          </w:tcPr>
          <w:p w:rsidR="0049571E" w:rsidRPr="003B6B48" w:rsidRDefault="0049571E" w:rsidP="006767E5">
            <w:pPr>
              <w:pStyle w:val="a3"/>
              <w:spacing w:line="360" w:lineRule="auto"/>
              <w:ind w:left="33" w:hanging="33"/>
              <w:rPr>
                <w:rFonts w:ascii="Times New Roman" w:hAnsi="Times New Roman" w:cs="Times New Roman"/>
                <w:bCs/>
                <w:sz w:val="24"/>
                <w:szCs w:val="24"/>
              </w:rPr>
            </w:pPr>
            <w:r w:rsidRPr="003B6B48">
              <w:rPr>
                <w:rFonts w:ascii="Times New Roman" w:hAnsi="Times New Roman" w:cs="Times New Roman"/>
                <w:bCs/>
                <w:sz w:val="24"/>
                <w:szCs w:val="24"/>
              </w:rPr>
              <w:t>сведения, указанные в оригиналах и копиях приказов по личному составу и материалах к ним;</w:t>
            </w:r>
          </w:p>
        </w:tc>
      </w:tr>
      <w:tr w:rsidR="0049571E" w:rsidTr="00352E3F">
        <w:trPr>
          <w:jc w:val="center"/>
        </w:trPr>
        <w:tc>
          <w:tcPr>
            <w:tcW w:w="959" w:type="dxa"/>
            <w:vAlign w:val="center"/>
          </w:tcPr>
          <w:p w:rsidR="0049571E" w:rsidRPr="003B6B48" w:rsidRDefault="0049571E" w:rsidP="00476904">
            <w:pPr>
              <w:spacing w:line="360" w:lineRule="auto"/>
              <w:jc w:val="center"/>
              <w:rPr>
                <w:rFonts w:ascii="Times New Roman" w:hAnsi="Times New Roman" w:cs="Times New Roman"/>
                <w:bCs/>
                <w:sz w:val="24"/>
                <w:szCs w:val="24"/>
              </w:rPr>
            </w:pPr>
            <w:r w:rsidRPr="003B6B48">
              <w:rPr>
                <w:rFonts w:ascii="Times New Roman" w:hAnsi="Times New Roman" w:cs="Times New Roman"/>
                <w:bCs/>
                <w:sz w:val="24"/>
                <w:szCs w:val="24"/>
              </w:rPr>
              <w:lastRenderedPageBreak/>
              <w:t>24</w:t>
            </w:r>
          </w:p>
        </w:tc>
        <w:tc>
          <w:tcPr>
            <w:tcW w:w="8470" w:type="dxa"/>
          </w:tcPr>
          <w:p w:rsidR="0049571E" w:rsidRPr="003B6B48" w:rsidRDefault="0049571E" w:rsidP="00E71520">
            <w:pPr>
              <w:pStyle w:val="a3"/>
              <w:spacing w:line="360" w:lineRule="auto"/>
              <w:ind w:left="33" w:hanging="33"/>
              <w:rPr>
                <w:rFonts w:ascii="Times New Roman" w:hAnsi="Times New Roman" w:cs="Times New Roman"/>
                <w:sz w:val="24"/>
                <w:szCs w:val="24"/>
              </w:rPr>
            </w:pPr>
            <w:r w:rsidRPr="003B6B48">
              <w:rPr>
                <w:rFonts w:ascii="Times New Roman" w:hAnsi="Times New Roman" w:cs="Times New Roman"/>
                <w:bCs/>
                <w:sz w:val="24"/>
                <w:szCs w:val="24"/>
              </w:rPr>
              <w:t>сведения о временной нетрудоспособности</w:t>
            </w:r>
            <w:r w:rsidRPr="003B6B48">
              <w:rPr>
                <w:rFonts w:ascii="Times New Roman" w:hAnsi="Times New Roman" w:cs="Times New Roman"/>
                <w:sz w:val="24"/>
                <w:szCs w:val="24"/>
              </w:rPr>
              <w:t xml:space="preserve"> сотрудника </w:t>
            </w:r>
            <w:r w:rsidR="00E71520">
              <w:rPr>
                <w:rFonts w:ascii="Times New Roman" w:hAnsi="Times New Roman" w:cs="Times New Roman"/>
                <w:sz w:val="24"/>
                <w:szCs w:val="24"/>
              </w:rPr>
              <w:t>Учреждения</w:t>
            </w:r>
            <w:r w:rsidRPr="003B6B48">
              <w:rPr>
                <w:rFonts w:ascii="Times New Roman" w:hAnsi="Times New Roman" w:cs="Times New Roman"/>
                <w:sz w:val="24"/>
                <w:szCs w:val="24"/>
              </w:rPr>
              <w:t>.</w:t>
            </w:r>
          </w:p>
        </w:tc>
      </w:tr>
      <w:tr w:rsidR="00B62459" w:rsidTr="00352E3F">
        <w:trPr>
          <w:jc w:val="center"/>
        </w:trPr>
        <w:tc>
          <w:tcPr>
            <w:tcW w:w="959" w:type="dxa"/>
            <w:vAlign w:val="center"/>
          </w:tcPr>
          <w:p w:rsidR="00B62459" w:rsidRPr="003B6B48" w:rsidRDefault="00B62459" w:rsidP="00476904">
            <w:pPr>
              <w:spacing w:line="360" w:lineRule="auto"/>
              <w:jc w:val="center"/>
              <w:rPr>
                <w:rFonts w:ascii="Times New Roman" w:hAnsi="Times New Roman" w:cs="Times New Roman"/>
                <w:bCs/>
                <w:sz w:val="24"/>
                <w:szCs w:val="24"/>
              </w:rPr>
            </w:pPr>
            <w:r>
              <w:rPr>
                <w:rFonts w:ascii="Times New Roman" w:hAnsi="Times New Roman" w:cs="Times New Roman"/>
                <w:bCs/>
                <w:sz w:val="24"/>
                <w:szCs w:val="24"/>
              </w:rPr>
              <w:t>25</w:t>
            </w:r>
          </w:p>
        </w:tc>
        <w:tc>
          <w:tcPr>
            <w:tcW w:w="8470" w:type="dxa"/>
          </w:tcPr>
          <w:p w:rsidR="00B62459" w:rsidRPr="003B6B48" w:rsidRDefault="00B62459" w:rsidP="00B62459">
            <w:pPr>
              <w:pStyle w:val="a3"/>
              <w:spacing w:line="360" w:lineRule="auto"/>
              <w:ind w:left="33" w:hanging="33"/>
              <w:rPr>
                <w:rFonts w:ascii="Times New Roman" w:hAnsi="Times New Roman" w:cs="Times New Roman"/>
                <w:bCs/>
                <w:sz w:val="24"/>
                <w:szCs w:val="24"/>
              </w:rPr>
            </w:pPr>
            <w:proofErr w:type="gramStart"/>
            <w:r>
              <w:rPr>
                <w:rFonts w:ascii="Times New Roman" w:hAnsi="Times New Roman" w:cs="Times New Roman"/>
                <w:bCs/>
                <w:sz w:val="24"/>
                <w:szCs w:val="24"/>
              </w:rPr>
              <w:t>сведения</w:t>
            </w:r>
            <w:proofErr w:type="gramEnd"/>
            <w:r>
              <w:rPr>
                <w:rFonts w:ascii="Times New Roman" w:hAnsi="Times New Roman" w:cs="Times New Roman"/>
                <w:bCs/>
                <w:sz w:val="24"/>
                <w:szCs w:val="24"/>
              </w:rPr>
              <w:t xml:space="preserve"> содержащиеся в справке о наличии (отсутствии) судимости и (или) факта уголовного </w:t>
            </w:r>
            <w:proofErr w:type="spellStart"/>
            <w:r>
              <w:rPr>
                <w:rFonts w:ascii="Times New Roman" w:hAnsi="Times New Roman" w:cs="Times New Roman"/>
                <w:bCs/>
                <w:sz w:val="24"/>
                <w:szCs w:val="24"/>
              </w:rPr>
              <w:t>преследоваия</w:t>
            </w:r>
            <w:proofErr w:type="spellEnd"/>
            <w:r>
              <w:rPr>
                <w:rFonts w:ascii="Times New Roman" w:hAnsi="Times New Roman" w:cs="Times New Roman"/>
                <w:bCs/>
                <w:sz w:val="24"/>
                <w:szCs w:val="24"/>
              </w:rPr>
              <w:t xml:space="preserve"> либо о прекращении уголовного преследования соблюдения законов и иных нормативных правовых актов.</w:t>
            </w:r>
          </w:p>
        </w:tc>
      </w:tr>
      <w:tr w:rsidR="00E82124" w:rsidTr="00352E3F">
        <w:trPr>
          <w:jc w:val="center"/>
        </w:trPr>
        <w:tc>
          <w:tcPr>
            <w:tcW w:w="959" w:type="dxa"/>
            <w:vAlign w:val="center"/>
          </w:tcPr>
          <w:p w:rsidR="00E82124" w:rsidRDefault="00E82124" w:rsidP="00476904">
            <w:pPr>
              <w:spacing w:line="360" w:lineRule="auto"/>
              <w:jc w:val="center"/>
              <w:rPr>
                <w:rFonts w:ascii="Times New Roman" w:hAnsi="Times New Roman" w:cs="Times New Roman"/>
                <w:bCs/>
                <w:sz w:val="24"/>
                <w:szCs w:val="24"/>
              </w:rPr>
            </w:pPr>
            <w:r>
              <w:rPr>
                <w:rFonts w:ascii="Times New Roman" w:hAnsi="Times New Roman" w:cs="Times New Roman"/>
                <w:bCs/>
                <w:sz w:val="24"/>
                <w:szCs w:val="24"/>
              </w:rPr>
              <w:t>26</w:t>
            </w:r>
          </w:p>
        </w:tc>
        <w:tc>
          <w:tcPr>
            <w:tcW w:w="8470" w:type="dxa"/>
          </w:tcPr>
          <w:p w:rsidR="00E82124" w:rsidRDefault="00A75DFD" w:rsidP="00B62459">
            <w:pPr>
              <w:pStyle w:val="a3"/>
              <w:spacing w:line="360" w:lineRule="auto"/>
              <w:ind w:left="33" w:hanging="33"/>
              <w:rPr>
                <w:rFonts w:ascii="Times New Roman" w:hAnsi="Times New Roman" w:cs="Times New Roman"/>
                <w:bCs/>
                <w:sz w:val="24"/>
                <w:szCs w:val="24"/>
              </w:rPr>
            </w:pPr>
            <w:r>
              <w:rPr>
                <w:rFonts w:ascii="Times New Roman" w:hAnsi="Times New Roman" w:cs="Times New Roman"/>
                <w:bCs/>
                <w:sz w:val="24"/>
                <w:szCs w:val="24"/>
              </w:rPr>
              <w:t>с</w:t>
            </w:r>
            <w:r w:rsidR="00E82124">
              <w:rPr>
                <w:rFonts w:ascii="Times New Roman" w:hAnsi="Times New Roman" w:cs="Times New Roman"/>
                <w:bCs/>
                <w:sz w:val="24"/>
                <w:szCs w:val="24"/>
              </w:rPr>
              <w:t xml:space="preserve">ведения о </w:t>
            </w:r>
            <w:r w:rsidR="00E82124" w:rsidRPr="00E82124">
              <w:rPr>
                <w:rFonts w:ascii="Times New Roman" w:hAnsi="Times New Roman" w:cs="Times New Roman"/>
                <w:bCs/>
                <w:sz w:val="24"/>
                <w:szCs w:val="24"/>
              </w:rPr>
              <w:t>доходах, расходах, об имуществе и обязательствах имущественного характера</w:t>
            </w:r>
            <w:r w:rsidR="00E82124">
              <w:rPr>
                <w:rFonts w:ascii="Times New Roman" w:hAnsi="Times New Roman" w:cs="Times New Roman"/>
                <w:bCs/>
                <w:sz w:val="24"/>
                <w:szCs w:val="24"/>
              </w:rPr>
              <w:t>.</w:t>
            </w:r>
          </w:p>
        </w:tc>
      </w:tr>
    </w:tbl>
    <w:p w:rsidR="00710DB7" w:rsidRDefault="00710DB7">
      <w:pPr>
        <w:pStyle w:val="a3"/>
        <w:ind w:left="0"/>
        <w:rPr>
          <w:rFonts w:ascii="Times New Roman" w:hAnsi="Times New Roman" w:cs="Times New Roman"/>
          <w:sz w:val="28"/>
          <w:szCs w:val="28"/>
        </w:rPr>
      </w:pPr>
    </w:p>
    <w:p w:rsidR="00710DB7" w:rsidRPr="005317CF" w:rsidRDefault="007328F9" w:rsidP="005317CF">
      <w:pPr>
        <w:pStyle w:val="a3"/>
        <w:numPr>
          <w:ilvl w:val="0"/>
          <w:numId w:val="1"/>
        </w:numPr>
        <w:spacing w:after="0" w:line="360" w:lineRule="auto"/>
        <w:ind w:left="0" w:firstLine="709"/>
        <w:jc w:val="both"/>
        <w:rPr>
          <w:rFonts w:ascii="Times New Roman" w:hAnsi="Times New Roman" w:cs="Times New Roman"/>
          <w:sz w:val="28"/>
          <w:szCs w:val="28"/>
        </w:rPr>
      </w:pPr>
      <w:r w:rsidRPr="005317CF">
        <w:rPr>
          <w:rFonts w:ascii="Times New Roman" w:hAnsi="Times New Roman"/>
          <w:sz w:val="28"/>
          <w:szCs w:val="28"/>
        </w:rPr>
        <w:t xml:space="preserve">Настоящее согласие действует </w:t>
      </w:r>
      <w:r w:rsidR="005317CF" w:rsidRPr="005317CF">
        <w:rPr>
          <w:rFonts w:ascii="Times New Roman" w:hAnsi="Times New Roman"/>
          <w:sz w:val="28"/>
          <w:szCs w:val="28"/>
        </w:rPr>
        <w:t>со дня подписания трудового договора, на срок действия трудового договора, а также на срок, установленный нормативн</w:t>
      </w:r>
      <w:r w:rsidR="00352E3F">
        <w:rPr>
          <w:rFonts w:ascii="Times New Roman" w:hAnsi="Times New Roman"/>
          <w:sz w:val="28"/>
          <w:szCs w:val="28"/>
        </w:rPr>
        <w:t xml:space="preserve">ыми </w:t>
      </w:r>
      <w:r w:rsidR="005317CF" w:rsidRPr="005317CF">
        <w:rPr>
          <w:rFonts w:ascii="Times New Roman" w:hAnsi="Times New Roman"/>
          <w:sz w:val="28"/>
          <w:szCs w:val="28"/>
        </w:rPr>
        <w:t>правовыми актами Российской Федерации.</w:t>
      </w:r>
    </w:p>
    <w:p w:rsidR="00710DB7" w:rsidRDefault="007328F9" w:rsidP="00F15B21">
      <w:pPr>
        <w:pStyle w:val="a3"/>
        <w:numPr>
          <w:ilvl w:val="0"/>
          <w:numId w:val="1"/>
        </w:numPr>
        <w:spacing w:after="0" w:line="360" w:lineRule="auto"/>
        <w:ind w:left="0" w:firstLine="709"/>
        <w:jc w:val="both"/>
        <w:rPr>
          <w:rFonts w:ascii="Times New Roman" w:hAnsi="Times New Roman" w:cs="Times New Roman"/>
          <w:sz w:val="28"/>
          <w:szCs w:val="28"/>
        </w:rPr>
      </w:pPr>
      <w:r w:rsidRPr="00F15B21">
        <w:rPr>
          <w:rFonts w:ascii="Times New Roman" w:hAnsi="Times New Roman"/>
          <w:sz w:val="28"/>
          <w:szCs w:val="28"/>
        </w:rPr>
        <w:t>Настоящее согласие может быть отозвано письменным заявлением субъекта персональных данных</w:t>
      </w:r>
      <w:r>
        <w:rPr>
          <w:rFonts w:ascii="Times New Roman" w:hAnsi="Times New Roman"/>
          <w:sz w:val="28"/>
          <w:szCs w:val="28"/>
        </w:rPr>
        <w:t>.</w:t>
      </w:r>
      <w:r w:rsidR="00F15B21">
        <w:rPr>
          <w:rFonts w:ascii="Times New Roman" w:hAnsi="Times New Roman"/>
          <w:sz w:val="28"/>
          <w:szCs w:val="28"/>
        </w:rPr>
        <w:t xml:space="preserve"> </w:t>
      </w:r>
      <w:r w:rsidR="00F15B21" w:rsidRPr="00F15B21">
        <w:rPr>
          <w:rFonts w:ascii="Times New Roman" w:hAnsi="Times New Roman"/>
          <w:sz w:val="28"/>
          <w:szCs w:val="28"/>
        </w:rPr>
        <w:t xml:space="preserve">В случае отзыва субъектом персональных данных согласия на обработку </w:t>
      </w:r>
      <w:proofErr w:type="spellStart"/>
      <w:r w:rsidR="00F15B21">
        <w:rPr>
          <w:rFonts w:ascii="Times New Roman" w:hAnsi="Times New Roman"/>
          <w:sz w:val="28"/>
          <w:szCs w:val="28"/>
        </w:rPr>
        <w:t>ПДн</w:t>
      </w:r>
      <w:proofErr w:type="spellEnd"/>
      <w:r w:rsidR="00F15B21" w:rsidRPr="00F15B21">
        <w:rPr>
          <w:rFonts w:ascii="Times New Roman" w:hAnsi="Times New Roman"/>
          <w:sz w:val="28"/>
          <w:szCs w:val="28"/>
        </w:rPr>
        <w:t xml:space="preserve"> оператор вправе продолжить обработку </w:t>
      </w:r>
      <w:proofErr w:type="spellStart"/>
      <w:r w:rsidR="00F15B21">
        <w:rPr>
          <w:rFonts w:ascii="Times New Roman" w:hAnsi="Times New Roman"/>
          <w:sz w:val="28"/>
          <w:szCs w:val="28"/>
        </w:rPr>
        <w:t>ПДн</w:t>
      </w:r>
      <w:proofErr w:type="spellEnd"/>
      <w:r w:rsidR="00F15B21" w:rsidRPr="00F15B21">
        <w:rPr>
          <w:rFonts w:ascii="Times New Roman" w:hAnsi="Times New Roman"/>
          <w:sz w:val="28"/>
          <w:szCs w:val="28"/>
        </w:rPr>
        <w:t xml:space="preserve"> без согласия субъекта </w:t>
      </w:r>
      <w:proofErr w:type="spellStart"/>
      <w:r w:rsidR="00F15B21">
        <w:rPr>
          <w:rFonts w:ascii="Times New Roman" w:hAnsi="Times New Roman"/>
          <w:sz w:val="28"/>
          <w:szCs w:val="28"/>
        </w:rPr>
        <w:t>ПДн</w:t>
      </w:r>
      <w:proofErr w:type="spellEnd"/>
      <w:r w:rsidR="00F15B21" w:rsidRPr="00F15B21">
        <w:rPr>
          <w:rFonts w:ascii="Times New Roman" w:hAnsi="Times New Roman"/>
          <w:sz w:val="28"/>
          <w:szCs w:val="28"/>
        </w:rPr>
        <w:t xml:space="preserve"> при наличии оснований, указанных в пунктах 2 - 11 части 1 статьи 6, части 2 статьи 10 и части 2 статьи 11 Федерального закона</w:t>
      </w:r>
      <w:r w:rsidR="0001192A">
        <w:rPr>
          <w:rFonts w:ascii="Times New Roman" w:hAnsi="Times New Roman"/>
          <w:sz w:val="28"/>
          <w:szCs w:val="28"/>
        </w:rPr>
        <w:t>.</w:t>
      </w:r>
    </w:p>
    <w:p w:rsidR="00710DB7" w:rsidRDefault="007328F9">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sz w:val="28"/>
          <w:szCs w:val="28"/>
        </w:rPr>
        <w:t>Субъект персональных данных по запросу имеет право на получение информации, касающейся обработки его персональных данных в соответствии</w:t>
      </w:r>
      <w:r w:rsidR="0001192A">
        <w:rPr>
          <w:rFonts w:ascii="Times New Roman" w:hAnsi="Times New Roman"/>
          <w:sz w:val="28"/>
          <w:szCs w:val="28"/>
        </w:rPr>
        <w:t xml:space="preserve"> со ст. 14 Федерального закона</w:t>
      </w:r>
      <w:r>
        <w:rPr>
          <w:rFonts w:ascii="Times New Roman" w:hAnsi="Times New Roman"/>
          <w:sz w:val="28"/>
          <w:szCs w:val="28"/>
        </w:rPr>
        <w:t>.</w:t>
      </w:r>
    </w:p>
    <w:p w:rsidR="00710DB7" w:rsidRDefault="00710DB7">
      <w:pPr>
        <w:pStyle w:val="a3"/>
        <w:spacing w:after="0" w:line="240" w:lineRule="auto"/>
        <w:jc w:val="both"/>
        <w:rPr>
          <w:rFonts w:ascii="Times New Roman" w:hAnsi="Times New Roman"/>
          <w:sz w:val="28"/>
          <w:szCs w:val="28"/>
        </w:rPr>
      </w:pPr>
    </w:p>
    <w:p w:rsidR="00710DB7" w:rsidRDefault="00710DB7">
      <w:pPr>
        <w:pStyle w:val="a3"/>
        <w:spacing w:after="0" w:line="240" w:lineRule="auto"/>
        <w:jc w:val="both"/>
        <w:rPr>
          <w:rFonts w:ascii="Times New Roman" w:hAnsi="Times New Roman"/>
          <w:sz w:val="28"/>
          <w:szCs w:val="28"/>
        </w:rPr>
      </w:pPr>
    </w:p>
    <w:p w:rsidR="00710DB7" w:rsidRDefault="007328F9">
      <w:pPr>
        <w:pStyle w:val="a3"/>
        <w:spacing w:after="0" w:line="240" w:lineRule="auto"/>
        <w:jc w:val="both"/>
        <w:rPr>
          <w:rFonts w:ascii="Times New Roman" w:hAnsi="Times New Roman"/>
          <w:sz w:val="28"/>
          <w:szCs w:val="28"/>
        </w:rPr>
      </w:pPr>
      <w:r>
        <w:rPr>
          <w:rFonts w:ascii="Times New Roman" w:hAnsi="Times New Roman"/>
          <w:sz w:val="28"/>
          <w:szCs w:val="28"/>
        </w:rPr>
        <w:t>«___»__________20   г.     _____________      _____________</w:t>
      </w:r>
    </w:p>
    <w:p w:rsidR="00710DB7" w:rsidRDefault="007328F9">
      <w:pPr>
        <w:pStyle w:val="a3"/>
        <w:spacing w:after="0" w:line="240" w:lineRule="auto"/>
        <w:jc w:val="both"/>
        <w:rPr>
          <w:rFonts w:ascii="Times New Roman" w:hAnsi="Times New Roman"/>
          <w:sz w:val="20"/>
          <w:szCs w:val="20"/>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0"/>
          <w:szCs w:val="20"/>
        </w:rPr>
        <w:t>(подпись)                                    (ФИО)</w:t>
      </w:r>
    </w:p>
    <w:p w:rsidR="00710DB7" w:rsidRDefault="00710DB7">
      <w:pPr>
        <w:pStyle w:val="a3"/>
        <w:spacing w:after="0" w:line="240" w:lineRule="auto"/>
        <w:jc w:val="both"/>
        <w:rPr>
          <w:rFonts w:ascii="Times New Roman" w:hAnsi="Times New Roman"/>
          <w:sz w:val="20"/>
          <w:szCs w:val="20"/>
        </w:rPr>
      </w:pPr>
    </w:p>
    <w:p w:rsidR="00710DB7" w:rsidRDefault="00710DB7">
      <w:pPr>
        <w:pStyle w:val="a3"/>
        <w:spacing w:after="0" w:line="240" w:lineRule="auto"/>
        <w:jc w:val="both"/>
        <w:rPr>
          <w:rFonts w:ascii="Times New Roman" w:hAnsi="Times New Roman" w:cs="Times New Roman"/>
          <w:sz w:val="20"/>
          <w:szCs w:val="20"/>
        </w:rPr>
      </w:pPr>
    </w:p>
    <w:p w:rsidR="00A701EE" w:rsidRDefault="00A701EE">
      <w:pPr>
        <w:pStyle w:val="a3"/>
        <w:spacing w:after="0" w:line="240" w:lineRule="auto"/>
        <w:jc w:val="both"/>
        <w:rPr>
          <w:rFonts w:ascii="Times New Roman" w:hAnsi="Times New Roman" w:cs="Times New Roman"/>
          <w:sz w:val="20"/>
          <w:szCs w:val="20"/>
        </w:rPr>
      </w:pPr>
    </w:p>
    <w:p w:rsidR="00A701EE" w:rsidRDefault="00A701EE">
      <w:pPr>
        <w:pStyle w:val="a3"/>
        <w:spacing w:after="0" w:line="240" w:lineRule="auto"/>
        <w:jc w:val="both"/>
        <w:rPr>
          <w:rFonts w:ascii="Times New Roman" w:hAnsi="Times New Roman" w:cs="Times New Roman"/>
          <w:sz w:val="20"/>
          <w:szCs w:val="20"/>
        </w:rPr>
      </w:pPr>
    </w:p>
    <w:p w:rsidR="00CC76F9" w:rsidRDefault="00CC76F9">
      <w:pPr>
        <w:pStyle w:val="a3"/>
        <w:spacing w:after="0" w:line="240" w:lineRule="auto"/>
        <w:jc w:val="both"/>
        <w:rPr>
          <w:rFonts w:ascii="Times New Roman" w:hAnsi="Times New Roman" w:cs="Times New Roman"/>
          <w:sz w:val="20"/>
          <w:szCs w:val="20"/>
        </w:rPr>
      </w:pPr>
    </w:p>
    <w:p w:rsidR="00CC76F9" w:rsidRDefault="00CC76F9">
      <w:pPr>
        <w:pStyle w:val="a3"/>
        <w:spacing w:after="0" w:line="240" w:lineRule="auto"/>
        <w:jc w:val="both"/>
        <w:rPr>
          <w:rFonts w:ascii="Times New Roman" w:hAnsi="Times New Roman" w:cs="Times New Roman"/>
          <w:sz w:val="20"/>
          <w:szCs w:val="20"/>
        </w:rPr>
      </w:pPr>
    </w:p>
    <w:p w:rsidR="00CC76F9" w:rsidRDefault="00CC76F9">
      <w:pPr>
        <w:pStyle w:val="a3"/>
        <w:spacing w:after="0" w:line="240" w:lineRule="auto"/>
        <w:jc w:val="both"/>
        <w:rPr>
          <w:rFonts w:ascii="Times New Roman" w:hAnsi="Times New Roman" w:cs="Times New Roman"/>
          <w:sz w:val="20"/>
          <w:szCs w:val="20"/>
        </w:rPr>
      </w:pPr>
    </w:p>
    <w:p w:rsidR="00CC76F9" w:rsidRDefault="00CC76F9">
      <w:pPr>
        <w:pStyle w:val="a3"/>
        <w:spacing w:after="0" w:line="240" w:lineRule="auto"/>
        <w:jc w:val="both"/>
        <w:rPr>
          <w:rFonts w:ascii="Times New Roman" w:hAnsi="Times New Roman" w:cs="Times New Roman"/>
          <w:sz w:val="20"/>
          <w:szCs w:val="20"/>
        </w:rPr>
      </w:pPr>
    </w:p>
    <w:p w:rsidR="00A701EE" w:rsidRDefault="00A701EE">
      <w:pPr>
        <w:pStyle w:val="a3"/>
        <w:spacing w:after="0" w:line="240" w:lineRule="auto"/>
        <w:jc w:val="both"/>
        <w:rPr>
          <w:rFonts w:ascii="Times New Roman" w:hAnsi="Times New Roman" w:cs="Times New Roman"/>
          <w:sz w:val="20"/>
          <w:szCs w:val="20"/>
        </w:rPr>
      </w:pPr>
    </w:p>
    <w:p w:rsidR="00026D08" w:rsidRPr="00026D08" w:rsidRDefault="00CC76F9" w:rsidP="00026D08">
      <w:pPr>
        <w:spacing w:after="0" w:line="240" w:lineRule="auto"/>
        <w:rPr>
          <w:rFonts w:ascii="Times New Roman" w:eastAsia="Arial Unicode MS" w:hAnsi="Times New Roman" w:cs="Times New Roman"/>
          <w:color w:val="000000"/>
          <w:sz w:val="28"/>
        </w:rPr>
      </w:pPr>
      <w:r>
        <w:rPr>
          <w:rFonts w:ascii="Times New Roman" w:eastAsia="Arial Unicode MS" w:hAnsi="Times New Roman" w:cs="Times New Roman"/>
          <w:color w:val="000000"/>
          <w:sz w:val="28"/>
        </w:rPr>
        <w:t xml:space="preserve">         Заместитель г</w:t>
      </w:r>
      <w:r w:rsidR="00026D08" w:rsidRPr="00026D08">
        <w:rPr>
          <w:rFonts w:ascii="Times New Roman" w:eastAsia="Arial Unicode MS" w:hAnsi="Times New Roman" w:cs="Times New Roman"/>
          <w:color w:val="000000"/>
          <w:sz w:val="28"/>
        </w:rPr>
        <w:t xml:space="preserve">лавы </w:t>
      </w:r>
    </w:p>
    <w:p w:rsidR="00026D08" w:rsidRPr="00026D08" w:rsidRDefault="00026D08" w:rsidP="00026D08">
      <w:pPr>
        <w:spacing w:after="0" w:line="240" w:lineRule="auto"/>
        <w:rPr>
          <w:rFonts w:ascii="Times New Roman" w:eastAsia="Arial Unicode MS" w:hAnsi="Times New Roman" w:cs="Times New Roman"/>
          <w:color w:val="000000"/>
          <w:sz w:val="28"/>
        </w:rPr>
      </w:pPr>
      <w:proofErr w:type="spellStart"/>
      <w:r w:rsidRPr="00026D08">
        <w:rPr>
          <w:rFonts w:ascii="Times New Roman" w:eastAsia="Arial Unicode MS" w:hAnsi="Times New Roman" w:cs="Times New Roman"/>
          <w:color w:val="000000"/>
          <w:sz w:val="28"/>
        </w:rPr>
        <w:t>Красноглинского</w:t>
      </w:r>
      <w:proofErr w:type="spellEnd"/>
      <w:r w:rsidRPr="00026D08">
        <w:rPr>
          <w:rFonts w:ascii="Times New Roman" w:eastAsia="Arial Unicode MS" w:hAnsi="Times New Roman" w:cs="Times New Roman"/>
          <w:color w:val="000000"/>
          <w:sz w:val="28"/>
        </w:rPr>
        <w:t xml:space="preserve"> внутригородского</w:t>
      </w:r>
    </w:p>
    <w:p w:rsidR="00026D08" w:rsidRPr="00026D08" w:rsidRDefault="00026D08" w:rsidP="00026D08">
      <w:pPr>
        <w:spacing w:after="0" w:line="240" w:lineRule="auto"/>
        <w:rPr>
          <w:rFonts w:ascii="Times New Roman" w:eastAsia="Arial Unicode MS" w:hAnsi="Times New Roman" w:cs="Times New Roman"/>
          <w:color w:val="000000"/>
          <w:sz w:val="28"/>
        </w:rPr>
      </w:pPr>
      <w:r w:rsidRPr="00026D08">
        <w:rPr>
          <w:rFonts w:ascii="Times New Roman" w:eastAsia="Arial Unicode MS" w:hAnsi="Times New Roman" w:cs="Times New Roman"/>
          <w:color w:val="000000"/>
          <w:sz w:val="28"/>
        </w:rPr>
        <w:t xml:space="preserve"> района городского округа Самара</w:t>
      </w:r>
      <w:r w:rsidRPr="00026D08">
        <w:rPr>
          <w:rFonts w:ascii="Times New Roman" w:eastAsia="Arial Unicode MS" w:hAnsi="Times New Roman" w:cs="Times New Roman"/>
          <w:color w:val="000000"/>
          <w:sz w:val="28"/>
        </w:rPr>
        <w:tab/>
      </w:r>
      <w:r w:rsidRPr="00026D08">
        <w:rPr>
          <w:rFonts w:ascii="Times New Roman" w:eastAsia="Arial Unicode MS" w:hAnsi="Times New Roman" w:cs="Times New Roman"/>
          <w:color w:val="000000"/>
          <w:sz w:val="28"/>
        </w:rPr>
        <w:tab/>
      </w:r>
      <w:r w:rsidRPr="00026D08">
        <w:rPr>
          <w:rFonts w:ascii="Times New Roman" w:eastAsia="Arial Unicode MS" w:hAnsi="Times New Roman" w:cs="Times New Roman"/>
          <w:color w:val="000000"/>
          <w:sz w:val="28"/>
        </w:rPr>
        <w:tab/>
      </w:r>
      <w:r w:rsidRPr="00026D08">
        <w:rPr>
          <w:rFonts w:ascii="Times New Roman" w:eastAsia="Arial Unicode MS" w:hAnsi="Times New Roman" w:cs="Times New Roman"/>
          <w:color w:val="000000"/>
          <w:sz w:val="28"/>
        </w:rPr>
        <w:tab/>
      </w:r>
      <w:r w:rsidRPr="00026D08">
        <w:rPr>
          <w:rFonts w:ascii="Times New Roman" w:eastAsia="Arial Unicode MS" w:hAnsi="Times New Roman" w:cs="Times New Roman"/>
          <w:color w:val="000000"/>
          <w:sz w:val="28"/>
        </w:rPr>
        <w:tab/>
        <w:t xml:space="preserve">    </w:t>
      </w:r>
      <w:proofErr w:type="spellStart"/>
      <w:r w:rsidRPr="00026D08">
        <w:rPr>
          <w:rFonts w:ascii="Times New Roman" w:eastAsia="Arial Unicode MS" w:hAnsi="Times New Roman" w:cs="Times New Roman"/>
          <w:color w:val="000000"/>
          <w:sz w:val="28"/>
        </w:rPr>
        <w:t>Е.А.Богодухова</w:t>
      </w:r>
      <w:proofErr w:type="spellEnd"/>
    </w:p>
    <w:p w:rsidR="00026D08" w:rsidRPr="00026D08" w:rsidRDefault="00026D08" w:rsidP="00026D08">
      <w:pPr>
        <w:spacing w:after="0" w:line="240" w:lineRule="auto"/>
        <w:rPr>
          <w:rFonts w:ascii="Times New Roman" w:eastAsia="Arial Unicode MS" w:hAnsi="Times New Roman" w:cs="Times New Roman"/>
          <w:color w:val="000000"/>
          <w:sz w:val="28"/>
        </w:rPr>
      </w:pPr>
    </w:p>
    <w:p w:rsidR="00710DB7" w:rsidRDefault="00710DB7" w:rsidP="00026D08">
      <w:pPr>
        <w:spacing w:after="0" w:line="240" w:lineRule="auto"/>
        <w:jc w:val="both"/>
        <w:rPr>
          <w:rFonts w:ascii="Times New Roman" w:hAnsi="Times New Roman" w:cs="Times New Roman"/>
          <w:sz w:val="28"/>
          <w:szCs w:val="28"/>
        </w:rPr>
      </w:pPr>
    </w:p>
    <w:sectPr w:rsidR="00710DB7" w:rsidSect="00296551">
      <w:headerReference w:type="default" r:id="rId9"/>
      <w:headerReference w:type="firs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756" w:rsidRDefault="00014756" w:rsidP="00AA182B">
      <w:pPr>
        <w:spacing w:after="0" w:line="240" w:lineRule="auto"/>
      </w:pPr>
      <w:r>
        <w:separator/>
      </w:r>
    </w:p>
  </w:endnote>
  <w:endnote w:type="continuationSeparator" w:id="0">
    <w:p w:rsidR="00014756" w:rsidRDefault="00014756" w:rsidP="00AA1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756" w:rsidRDefault="00014756" w:rsidP="00AA182B">
      <w:pPr>
        <w:spacing w:after="0" w:line="240" w:lineRule="auto"/>
      </w:pPr>
      <w:r>
        <w:separator/>
      </w:r>
    </w:p>
  </w:footnote>
  <w:footnote w:type="continuationSeparator" w:id="0">
    <w:p w:rsidR="00014756" w:rsidRDefault="00014756" w:rsidP="00AA18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9663167"/>
      <w:docPartObj>
        <w:docPartGallery w:val="Page Numbers (Top of Page)"/>
        <w:docPartUnique/>
      </w:docPartObj>
    </w:sdtPr>
    <w:sdtEndPr>
      <w:rPr>
        <w:rFonts w:ascii="Times New Roman" w:hAnsi="Times New Roman" w:cs="Times New Roman"/>
        <w:sz w:val="28"/>
        <w:szCs w:val="28"/>
      </w:rPr>
    </w:sdtEndPr>
    <w:sdtContent>
      <w:p w:rsidR="00AA182B" w:rsidRPr="00AA182B" w:rsidRDefault="000A71AE">
        <w:pPr>
          <w:pStyle w:val="a5"/>
          <w:jc w:val="center"/>
          <w:rPr>
            <w:rFonts w:ascii="Times New Roman" w:hAnsi="Times New Roman" w:cs="Times New Roman"/>
            <w:sz w:val="28"/>
            <w:szCs w:val="28"/>
          </w:rPr>
        </w:pPr>
        <w:r w:rsidRPr="00AA182B">
          <w:rPr>
            <w:rFonts w:ascii="Times New Roman" w:hAnsi="Times New Roman" w:cs="Times New Roman"/>
            <w:sz w:val="28"/>
            <w:szCs w:val="28"/>
          </w:rPr>
          <w:fldChar w:fldCharType="begin"/>
        </w:r>
        <w:r w:rsidR="00AA182B" w:rsidRPr="00AA182B">
          <w:rPr>
            <w:rFonts w:ascii="Times New Roman" w:hAnsi="Times New Roman" w:cs="Times New Roman"/>
            <w:sz w:val="28"/>
            <w:szCs w:val="28"/>
          </w:rPr>
          <w:instrText>PAGE   \* MERGEFORMAT</w:instrText>
        </w:r>
        <w:r w:rsidRPr="00AA182B">
          <w:rPr>
            <w:rFonts w:ascii="Times New Roman" w:hAnsi="Times New Roman" w:cs="Times New Roman"/>
            <w:sz w:val="28"/>
            <w:szCs w:val="28"/>
          </w:rPr>
          <w:fldChar w:fldCharType="separate"/>
        </w:r>
        <w:r w:rsidR="00296551">
          <w:rPr>
            <w:rFonts w:ascii="Times New Roman" w:hAnsi="Times New Roman" w:cs="Times New Roman"/>
            <w:noProof/>
            <w:sz w:val="28"/>
            <w:szCs w:val="28"/>
          </w:rPr>
          <w:t>2</w:t>
        </w:r>
        <w:r w:rsidRPr="00AA182B">
          <w:rPr>
            <w:rFonts w:ascii="Times New Roman" w:hAnsi="Times New Roman" w:cs="Times New Roman"/>
            <w:sz w:val="28"/>
            <w:szCs w:val="28"/>
          </w:rPr>
          <w:fldChar w:fldCharType="end"/>
        </w:r>
      </w:p>
    </w:sdtContent>
  </w:sdt>
  <w:p w:rsidR="00AA182B" w:rsidRDefault="00AA182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F9" w:rsidRDefault="00CC76F9">
    <w:pPr>
      <w:pStyle w:val="a5"/>
      <w:jc w:val="center"/>
    </w:pPr>
  </w:p>
  <w:p w:rsidR="00CC76F9" w:rsidRDefault="00CC76F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D1836"/>
    <w:multiLevelType w:val="hybridMultilevel"/>
    <w:tmpl w:val="2C6A39D0"/>
    <w:lvl w:ilvl="0" w:tplc="F0546B6A">
      <w:start w:val="1"/>
      <w:numFmt w:val="bullet"/>
      <w:lvlText w:val=""/>
      <w:lvlJc w:val="left"/>
      <w:pPr>
        <w:ind w:left="1080" w:hanging="360"/>
      </w:pPr>
      <w:rPr>
        <w:rFonts w:ascii="Symbol" w:eastAsiaTheme="minorHAnsi" w:hAnsi="Symbol"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5E76D91"/>
    <w:multiLevelType w:val="hybridMultilevel"/>
    <w:tmpl w:val="C9903546"/>
    <w:lvl w:ilvl="0" w:tplc="40D81F8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F57739A"/>
    <w:multiLevelType w:val="multilevel"/>
    <w:tmpl w:val="4E7A01AC"/>
    <w:lvl w:ilvl="0">
      <w:start w:val="1"/>
      <w:numFmt w:val="decimal"/>
      <w:lvlText w:val="%1."/>
      <w:lvlJc w:val="left"/>
      <w:pPr>
        <w:ind w:left="720" w:hanging="360"/>
      </w:pPr>
      <w:rPr>
        <w:rFonts w:hint="default"/>
      </w:rPr>
    </w:lvl>
    <w:lvl w:ilvl="1">
      <w:start w:val="3"/>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684C7847"/>
    <w:multiLevelType w:val="hybridMultilevel"/>
    <w:tmpl w:val="4998D144"/>
    <w:lvl w:ilvl="0" w:tplc="BD7CD848">
      <w:start w:val="1"/>
      <w:numFmt w:val="bullet"/>
      <w:lvlText w:val="-"/>
      <w:lvlJc w:val="left"/>
      <w:pPr>
        <w:ind w:left="1440" w:hanging="360"/>
      </w:pPr>
      <w:rPr>
        <w:rFonts w:ascii="Times New Roman" w:hAnsi="Times New Roman" w:cs="Times New Roman" w:hint="default"/>
      </w:rPr>
    </w:lvl>
    <w:lvl w:ilvl="1" w:tplc="BD7CD84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8E2248"/>
    <w:multiLevelType w:val="hybridMultilevel"/>
    <w:tmpl w:val="B9742E28"/>
    <w:lvl w:ilvl="0" w:tplc="BD7CD84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3072AD"/>
    <w:multiLevelType w:val="hybridMultilevel"/>
    <w:tmpl w:val="41780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DB7"/>
    <w:rsid w:val="0001192A"/>
    <w:rsid w:val="00014756"/>
    <w:rsid w:val="00026D08"/>
    <w:rsid w:val="00097FEA"/>
    <w:rsid w:val="000A71AE"/>
    <w:rsid w:val="001F7861"/>
    <w:rsid w:val="00294435"/>
    <w:rsid w:val="00296551"/>
    <w:rsid w:val="00352E3F"/>
    <w:rsid w:val="00427275"/>
    <w:rsid w:val="00476904"/>
    <w:rsid w:val="0049571E"/>
    <w:rsid w:val="005317CF"/>
    <w:rsid w:val="006517D4"/>
    <w:rsid w:val="006C1F7C"/>
    <w:rsid w:val="00705CE4"/>
    <w:rsid w:val="00710DB7"/>
    <w:rsid w:val="007328F9"/>
    <w:rsid w:val="007366BA"/>
    <w:rsid w:val="0090779A"/>
    <w:rsid w:val="009A0EFC"/>
    <w:rsid w:val="009A2A5F"/>
    <w:rsid w:val="009B5EBE"/>
    <w:rsid w:val="00A701EE"/>
    <w:rsid w:val="00A75DFD"/>
    <w:rsid w:val="00AA182B"/>
    <w:rsid w:val="00B4197A"/>
    <w:rsid w:val="00B62459"/>
    <w:rsid w:val="00B71BC2"/>
    <w:rsid w:val="00C216AB"/>
    <w:rsid w:val="00C307B1"/>
    <w:rsid w:val="00CC76F9"/>
    <w:rsid w:val="00D53E78"/>
    <w:rsid w:val="00D80F17"/>
    <w:rsid w:val="00DA1E31"/>
    <w:rsid w:val="00E71520"/>
    <w:rsid w:val="00E82124"/>
    <w:rsid w:val="00EE3DBB"/>
    <w:rsid w:val="00F15B21"/>
    <w:rsid w:val="00FF6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1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71AE"/>
    <w:pPr>
      <w:ind w:left="720"/>
      <w:contextualSpacing/>
    </w:pPr>
  </w:style>
  <w:style w:type="table" w:styleId="a4">
    <w:name w:val="Table Grid"/>
    <w:basedOn w:val="a1"/>
    <w:uiPriority w:val="59"/>
    <w:rsid w:val="000A71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0A71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AA18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A182B"/>
  </w:style>
  <w:style w:type="paragraph" w:styleId="a7">
    <w:name w:val="footer"/>
    <w:basedOn w:val="a"/>
    <w:link w:val="a8"/>
    <w:uiPriority w:val="99"/>
    <w:unhideWhenUsed/>
    <w:rsid w:val="00AA18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A182B"/>
  </w:style>
  <w:style w:type="paragraph" w:styleId="a9">
    <w:name w:val="Balloon Text"/>
    <w:basedOn w:val="a"/>
    <w:link w:val="aa"/>
    <w:uiPriority w:val="99"/>
    <w:semiHidden/>
    <w:unhideWhenUsed/>
    <w:rsid w:val="00D80F1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80F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table" w:styleId="a4">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AA18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A182B"/>
  </w:style>
  <w:style w:type="paragraph" w:styleId="a7">
    <w:name w:val="footer"/>
    <w:basedOn w:val="a"/>
    <w:link w:val="a8"/>
    <w:uiPriority w:val="99"/>
    <w:unhideWhenUsed/>
    <w:rsid w:val="00AA18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A182B"/>
  </w:style>
  <w:style w:type="paragraph" w:styleId="a9">
    <w:name w:val="Balloon Text"/>
    <w:basedOn w:val="a"/>
    <w:link w:val="aa"/>
    <w:uiPriority w:val="99"/>
    <w:semiHidden/>
    <w:unhideWhenUsed/>
    <w:rsid w:val="00D80F1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80F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8440">
      <w:bodyDiv w:val="1"/>
      <w:marLeft w:val="0"/>
      <w:marRight w:val="0"/>
      <w:marTop w:val="0"/>
      <w:marBottom w:val="0"/>
      <w:divBdr>
        <w:top w:val="none" w:sz="0" w:space="0" w:color="auto"/>
        <w:left w:val="none" w:sz="0" w:space="0" w:color="auto"/>
        <w:bottom w:val="none" w:sz="0" w:space="0" w:color="auto"/>
        <w:right w:val="none" w:sz="0" w:space="0" w:color="auto"/>
      </w:divBdr>
    </w:div>
    <w:div w:id="843591815">
      <w:bodyDiv w:val="1"/>
      <w:marLeft w:val="0"/>
      <w:marRight w:val="0"/>
      <w:marTop w:val="0"/>
      <w:marBottom w:val="0"/>
      <w:divBdr>
        <w:top w:val="none" w:sz="0" w:space="0" w:color="auto"/>
        <w:left w:val="none" w:sz="0" w:space="0" w:color="auto"/>
        <w:bottom w:val="none" w:sz="0" w:space="0" w:color="auto"/>
        <w:right w:val="none" w:sz="0" w:space="0" w:color="auto"/>
      </w:divBdr>
    </w:div>
    <w:div w:id="138911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93BD8-F7C0-4405-A8F6-F1632A314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Злобин Дмитрий Сергеевич</dc:creator>
  <cp:lastModifiedBy>123</cp:lastModifiedBy>
  <cp:revision>12</cp:revision>
  <cp:lastPrinted>2023-11-07T11:40:00Z</cp:lastPrinted>
  <dcterms:created xsi:type="dcterms:W3CDTF">2016-01-18T10:41:00Z</dcterms:created>
  <dcterms:modified xsi:type="dcterms:W3CDTF">2023-11-07T11:42:00Z</dcterms:modified>
</cp:coreProperties>
</file>